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9E52" w14:textId="23443CD8" w:rsidR="00BC13DD" w:rsidRPr="004D5451" w:rsidRDefault="00BC13DD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br/>
      </w:r>
    </w:p>
    <w:p w14:paraId="21DC8429" w14:textId="77777777" w:rsidR="00BC13DD" w:rsidRPr="004D5451" w:rsidRDefault="00BC13D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C13DD" w:rsidRPr="004D5451" w14:paraId="55F1D4F1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3C6E09A" w14:textId="77777777" w:rsidR="00BC13DD" w:rsidRPr="004D5451" w:rsidRDefault="00BC13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5451">
              <w:rPr>
                <w:rFonts w:ascii="Times New Roman" w:hAnsi="Times New Roman" w:cs="Times New Roman"/>
                <w:sz w:val="24"/>
                <w:szCs w:val="24"/>
              </w:rPr>
              <w:t>4 июня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FA34745" w14:textId="77777777" w:rsidR="00BC13DD" w:rsidRPr="004D5451" w:rsidRDefault="00BC13D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5451">
              <w:rPr>
                <w:rFonts w:ascii="Times New Roman" w:hAnsi="Times New Roman" w:cs="Times New Roman"/>
                <w:sz w:val="24"/>
                <w:szCs w:val="24"/>
              </w:rPr>
              <w:t>N 37</w:t>
            </w:r>
          </w:p>
        </w:tc>
      </w:tr>
    </w:tbl>
    <w:p w14:paraId="39830834" w14:textId="77777777" w:rsidR="00BC13DD" w:rsidRPr="004D5451" w:rsidRDefault="00BC13D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2DE86E2" w14:textId="77777777" w:rsidR="00BC13DD" w:rsidRPr="004D5451" w:rsidRDefault="00BC13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E97DB1" w14:textId="77777777" w:rsidR="00BC13DD" w:rsidRPr="004D5451" w:rsidRDefault="00BC13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5451">
        <w:rPr>
          <w:rFonts w:ascii="Times New Roman" w:hAnsi="Times New Roman" w:cs="Times New Roman"/>
          <w:sz w:val="28"/>
          <w:szCs w:val="28"/>
        </w:rPr>
        <w:t>КУРГАНСКАЯ ОБЛАСТЬ</w:t>
      </w:r>
    </w:p>
    <w:p w14:paraId="6187D739" w14:textId="77777777" w:rsidR="00BC13DD" w:rsidRPr="004D5451" w:rsidRDefault="00BC13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358A370" w14:textId="77777777" w:rsidR="00BC13DD" w:rsidRPr="004D5451" w:rsidRDefault="00BC13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5451">
        <w:rPr>
          <w:rFonts w:ascii="Times New Roman" w:hAnsi="Times New Roman" w:cs="Times New Roman"/>
          <w:sz w:val="28"/>
          <w:szCs w:val="28"/>
        </w:rPr>
        <w:t>ЗАКОН</w:t>
      </w:r>
    </w:p>
    <w:p w14:paraId="6A82D195" w14:textId="77777777" w:rsidR="00BC13DD" w:rsidRPr="004D5451" w:rsidRDefault="00BC13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7AF2F6D" w14:textId="77777777" w:rsidR="00BC13DD" w:rsidRPr="004D5451" w:rsidRDefault="00BC13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5451">
        <w:rPr>
          <w:rFonts w:ascii="Times New Roman" w:hAnsi="Times New Roman" w:cs="Times New Roman"/>
          <w:sz w:val="28"/>
          <w:szCs w:val="28"/>
        </w:rPr>
        <w:t>О ПОДДЕРЖКЕ НАРОДНЫХ</w:t>
      </w:r>
    </w:p>
    <w:p w14:paraId="56BB2A75" w14:textId="77777777" w:rsidR="00BC13DD" w:rsidRPr="004D5451" w:rsidRDefault="00BC13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5451">
        <w:rPr>
          <w:rFonts w:ascii="Times New Roman" w:hAnsi="Times New Roman" w:cs="Times New Roman"/>
          <w:sz w:val="28"/>
          <w:szCs w:val="28"/>
        </w:rPr>
        <w:t>ХУДОЖЕСТВЕННЫХ ПРОМЫСЛОВ И РЕМЕСЕЛ</w:t>
      </w:r>
    </w:p>
    <w:p w14:paraId="6558BDBE" w14:textId="77777777" w:rsidR="00BC13DD" w:rsidRPr="004D5451" w:rsidRDefault="00BC13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5451">
        <w:rPr>
          <w:rFonts w:ascii="Times New Roman" w:hAnsi="Times New Roman" w:cs="Times New Roman"/>
          <w:sz w:val="28"/>
          <w:szCs w:val="28"/>
        </w:rPr>
        <w:t>В КУРГАНСКОЙ ОБЛАСТИ</w:t>
      </w:r>
    </w:p>
    <w:p w14:paraId="187409CD" w14:textId="77777777" w:rsidR="00BC13DD" w:rsidRPr="004D5451" w:rsidRDefault="00BC13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6A8C6E7" w14:textId="77777777" w:rsidR="00BC13DD" w:rsidRPr="004D5451" w:rsidRDefault="00BC1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Принят</w:t>
      </w:r>
    </w:p>
    <w:p w14:paraId="03E36610" w14:textId="77777777" w:rsidR="00BC13DD" w:rsidRPr="004D5451" w:rsidRDefault="00BC1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Постановлением Курганской областной Думы</w:t>
      </w:r>
    </w:p>
    <w:p w14:paraId="45CF14A2" w14:textId="77777777" w:rsidR="00BC13DD" w:rsidRPr="004D5451" w:rsidRDefault="00BC1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от 28 мая 2013 г. N 256</w:t>
      </w:r>
    </w:p>
    <w:p w14:paraId="345753C2" w14:textId="77777777" w:rsidR="00BC13DD" w:rsidRPr="004D5451" w:rsidRDefault="00BC13DD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13DD" w:rsidRPr="004D5451" w14:paraId="7DCF219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50934" w14:textId="77777777" w:rsidR="00BC13DD" w:rsidRPr="004D5451" w:rsidRDefault="00BC13D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ECD8F" w14:textId="77777777" w:rsidR="00BC13DD" w:rsidRPr="004D5451" w:rsidRDefault="00BC13D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310AD3C" w14:textId="77777777" w:rsidR="00BC13DD" w:rsidRPr="004D5451" w:rsidRDefault="00BC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5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31D298CF" w14:textId="77777777" w:rsidR="00BC13DD" w:rsidRPr="004D5451" w:rsidRDefault="00BC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5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4" w:history="1">
              <w:r w:rsidRPr="004D54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4D545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Курганской области от 01.04.2014 N 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D1803" w14:textId="77777777" w:rsidR="00BC13DD" w:rsidRPr="004D5451" w:rsidRDefault="00BC13D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49DEC1" w14:textId="77777777" w:rsidR="00BC13DD" w:rsidRPr="004D5451" w:rsidRDefault="00BC13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2F34DAE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 xml:space="preserve">Настоящий Закон в соответствии с </w:t>
      </w:r>
      <w:hyperlink r:id="rId5" w:history="1">
        <w:r w:rsidRPr="004D5451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4D545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Курганской области устанавливает формы оказания поддержки народных художественных промыслов и ремесел в Курганской области как неотъемлемой части культурного наследия и традиций народного искусства.</w:t>
      </w:r>
    </w:p>
    <w:p w14:paraId="0AF7F590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94579F" w14:textId="77777777" w:rsidR="00BC13DD" w:rsidRPr="004D5451" w:rsidRDefault="00BC13D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Статья 1. Основные понятия, используемые в настоящем Законе</w:t>
      </w:r>
    </w:p>
    <w:p w14:paraId="06F26574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C2ABBD4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Для целей настоящего Закона используются следующие основные понятия:</w:t>
      </w:r>
    </w:p>
    <w:p w14:paraId="2E747FB2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1) народный художественный промысел - одна из форм народного творчества, деятельность по созданию художественных изделий утилитарного и (или) декоративного назначения, осуществляемая на основе коллективного освоения и преемственного развития традиций народного искусства в определенной местности в процессе творческого ручного и (или) механизированного труда мастеров народных художественных промыслов;</w:t>
      </w:r>
    </w:p>
    <w:p w14:paraId="465394AC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2) ремесло - деятельность по производству ремесленных изделий, основанная на освоении или преемственности традиционных технологий, использовании специальных навыков, инструмента.</w:t>
      </w:r>
    </w:p>
    <w:p w14:paraId="0F7B6F7E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Иные понятия, используемые в настоящем Законе, применяются в значениях, определенных действующим законодательством.</w:t>
      </w:r>
    </w:p>
    <w:p w14:paraId="0D70E28F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EB03AC0" w14:textId="77777777" w:rsidR="00BC13DD" w:rsidRPr="004D5451" w:rsidRDefault="00BC13D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Статья 2. Деятельность органов государственной власти Курганской области в сфере поддержки народных художественных промыслов и ремесел</w:t>
      </w:r>
    </w:p>
    <w:p w14:paraId="09CAB770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0EBF571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 xml:space="preserve">1. В соответствии с настоящим Законом органы государственной власти Курганской области оказывают поддержку народным художественным промыслам (за исключением организаций народных художественных промыслов, перечень которых утверждается </w:t>
      </w:r>
      <w:r w:rsidRPr="004D5451">
        <w:rPr>
          <w:rFonts w:ascii="Times New Roman" w:hAnsi="Times New Roman" w:cs="Times New Roman"/>
          <w:sz w:val="24"/>
          <w:szCs w:val="24"/>
        </w:rPr>
        <w:lastRenderedPageBreak/>
        <w:t>уполномоченным Правительством Российской Федерации федеральным органом исполнительной власти) и ремеслам в целях их развития, а также сохранения и обеспечения преемственности традиций.</w:t>
      </w:r>
    </w:p>
    <w:p w14:paraId="3733BAE8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2. Деятельность органов государственной власти Курганской области в сфере поддержки народных художественных промыслов и ремесел осуществляется посредством разработки и реализации соответствующих государственных программ Курганской области.</w:t>
      </w:r>
    </w:p>
    <w:p w14:paraId="56961B5D" w14:textId="77777777" w:rsidR="00BC13DD" w:rsidRPr="004D5451" w:rsidRDefault="00BC13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" w:history="1">
        <w:r w:rsidRPr="004D545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4D5451">
        <w:rPr>
          <w:rFonts w:ascii="Times New Roman" w:hAnsi="Times New Roman" w:cs="Times New Roman"/>
          <w:sz w:val="24"/>
          <w:szCs w:val="24"/>
        </w:rPr>
        <w:t xml:space="preserve"> Курганской области от 01.04.2014 N 15)</w:t>
      </w:r>
    </w:p>
    <w:p w14:paraId="57A4AAC1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337A480" w14:textId="77777777" w:rsidR="00BC13DD" w:rsidRPr="004D5451" w:rsidRDefault="00BC13D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Статья 3. Полномочия Курганской областной Думы в сфере поддержки народных художественных промыслов и ремесел на территории Курганской области</w:t>
      </w:r>
    </w:p>
    <w:p w14:paraId="68AE9C0A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DA507CC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Курганская областная Дума:</w:t>
      </w:r>
    </w:p>
    <w:p w14:paraId="0F28E0A0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1) осуществляет законодательное регулирование в сфере поддержки народных художественных промыслов и ремесел на территории Курганской области;</w:t>
      </w:r>
    </w:p>
    <w:p w14:paraId="2E3E007D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2) осуществляет контроль за исполнением законов Курганской области в сфере поддержки народных художественных промыслов и ремесел на территории Курганской области;</w:t>
      </w:r>
    </w:p>
    <w:p w14:paraId="1BA59540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3) осуществляет иные полномочия в сфере поддержки народных художественных промыслов и ремесел на территории Курганской области в соответствии с действующим законодательством.</w:t>
      </w:r>
    </w:p>
    <w:p w14:paraId="3A5B89EC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4C6FC1F" w14:textId="77777777" w:rsidR="00BC13DD" w:rsidRPr="004D5451" w:rsidRDefault="00BC13D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Статья 4. Полномочия Губернатора Курганской области в сфере поддержки народных художественных промыслов и ремесел на территории Курганской области</w:t>
      </w:r>
    </w:p>
    <w:p w14:paraId="40C325DA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98FE7F3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Губернатор Курганской области:</w:t>
      </w:r>
    </w:p>
    <w:p w14:paraId="40C22141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1) обеспечивает координацию деятельности органов исполнительной власти Курганской области по реализации государственной политики в сфере поддержки народных художественных промыслов и ремесел на территории Курганской области с иными органами государственной власти Курганской области;</w:t>
      </w:r>
    </w:p>
    <w:p w14:paraId="72829B7E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2) осуществляет иные полномочия в сфере поддержки народных художественных промыслов и ремесел на территории Курганской области в соответствии с действующим законодательством.</w:t>
      </w:r>
    </w:p>
    <w:p w14:paraId="17942BA9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5BA1AD" w14:textId="77777777" w:rsidR="00BC13DD" w:rsidRPr="004D5451" w:rsidRDefault="00BC13D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Статья 5. Полномочия Правительства Курганской области в сфере поддержки народных художественных промыслов и ремесел на территории Курганской области</w:t>
      </w:r>
    </w:p>
    <w:p w14:paraId="185634EE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E394216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Правительство Курганской области:</w:t>
      </w:r>
    </w:p>
    <w:p w14:paraId="35A9259A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1) создает советы или иные совещательные органы в сфере поддержки народных художественных промыслов и ремесел на территории Курганской области, определяет порядок их деятельности;</w:t>
      </w:r>
    </w:p>
    <w:p w14:paraId="35145618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2) утверждает государственные программы Курганской области в сфере поддержки народных художественных промыслов и ремесел на территории Курганской области в соответствии с действующим законодательством;</w:t>
      </w:r>
    </w:p>
    <w:p w14:paraId="6837A5B1" w14:textId="77777777" w:rsidR="00BC13DD" w:rsidRPr="004D5451" w:rsidRDefault="00BC13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7" w:history="1">
        <w:r w:rsidRPr="004D545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4D5451">
        <w:rPr>
          <w:rFonts w:ascii="Times New Roman" w:hAnsi="Times New Roman" w:cs="Times New Roman"/>
          <w:sz w:val="24"/>
          <w:szCs w:val="24"/>
        </w:rPr>
        <w:t xml:space="preserve"> Курганской области от 01.04.2014 N 15)</w:t>
      </w:r>
    </w:p>
    <w:p w14:paraId="39DC6260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lastRenderedPageBreak/>
        <w:t>3) утверждает план мероприятий, проводимых органами исполнительной власти Курганской области и направленных на художественное воспитание детей и молодежи, сохранение, обеспечение преемственности традиций и развитие народных художественных промыслов и ремесел на территории Курганской области;</w:t>
      </w:r>
    </w:p>
    <w:p w14:paraId="56B6C601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4) утверждает порядок отнесения изделий, изготовляемых на территории Курганской области, к изделиям народных художественных промыслов;</w:t>
      </w:r>
    </w:p>
    <w:p w14:paraId="3CD6F8FE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5) осуществляет иные полномочия в сфере поддержки народных художественных промыслов и ремесел на территории Курганской области в соответствии с действующим законодательством.</w:t>
      </w:r>
    </w:p>
    <w:p w14:paraId="1E1AFFF1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D987F6" w14:textId="77777777" w:rsidR="00BC13DD" w:rsidRPr="004D5451" w:rsidRDefault="00BC13D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Статья 6. Полномочия исполнительных органов государственной власти Курганской области в сфере поддержки народных художественных промыслов и ремесел на территории Курганской области</w:t>
      </w:r>
    </w:p>
    <w:p w14:paraId="10419FD1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09CD849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Исполнительные органы государственной власти Курганской области, осуществляющие отраслевое либо межотраслевое управление:</w:t>
      </w:r>
    </w:p>
    <w:p w14:paraId="5C224DAC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1) участвуют в пределах своих полномочий в проведении на территории Курганской области государственной политики в сфере поддержки народных художественных промыслов и ремесел;</w:t>
      </w:r>
    </w:p>
    <w:p w14:paraId="2B0AA191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2) содействуют в пределах своих полномочий разработке, изданию и приобретению учебников, методических пособий и другой учебной литературы, необходимой для обучения народным художественным промыслам и ремеслам;</w:t>
      </w:r>
    </w:p>
    <w:p w14:paraId="51E50899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3) устанавливают места традиционного бытования народных художественных промыслов на территории Курганской области;</w:t>
      </w:r>
    </w:p>
    <w:p w14:paraId="5A87B603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4) осуществляют иные полномочия в сфере поддержки народных художественных промыслов и ремесел на территории Курганской области в соответствии с действующим законодательством.</w:t>
      </w:r>
    </w:p>
    <w:p w14:paraId="235E8887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A86B0C" w14:textId="77777777" w:rsidR="00BC13DD" w:rsidRPr="004D5451" w:rsidRDefault="00BC13D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Статья 7. Художественно-экспертный совет по народным художественным промыслам и ремеслам Курганской области</w:t>
      </w:r>
    </w:p>
    <w:p w14:paraId="641F9A8D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B790258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1. В целях отнесения изготовляемых на территории Курганской области изделий к изделиям народных художественных промыслов и координации деятельности расположенных на территории Курганской области организаций и индивидуально работающих мастеров, занимающихся изготовлением изделий народных художественных промыслов в местах их традиционного бытования, а также обеспечения преемственности традиций и развития народных художественных промыслов и ремесел на территории Курганской области, оказания поддержки народным художественным промыслам и ремеслам создается Художественно-экспертный совет по народным художественным промыслам и ремеслам Курганской области.</w:t>
      </w:r>
    </w:p>
    <w:p w14:paraId="5C5BABC1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2. Положение о Художественно-экспертном совете по народным художественным промыслам и ремеслам Курганской области утверждается постановлением Правительства Курганской области.</w:t>
      </w:r>
    </w:p>
    <w:p w14:paraId="43D8F762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97567F" w14:textId="77777777" w:rsidR="00BC13DD" w:rsidRPr="004D5451" w:rsidRDefault="00BC13D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Статья 8. Участие органов местного самоуправления муниципальных образований Курганской области в реализации мероприятий в сфере поддержки народных художественных промыслов и ремесел на территории Курганской области</w:t>
      </w:r>
    </w:p>
    <w:p w14:paraId="49DE358E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CB96652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Органы местного самоуправления вправе участвовать в реализации мероприятий в сфере поддержки народных художественных промыслов и ремесел на территории Курганской области в соответствии с действующим законодательством.</w:t>
      </w:r>
    </w:p>
    <w:p w14:paraId="1F973A8C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ADCFED" w14:textId="77777777" w:rsidR="00BC13DD" w:rsidRPr="004D5451" w:rsidRDefault="00BC13D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Статья 9. Формы поддержки народных художественных промыслов и ремесел на территории Курганской области</w:t>
      </w:r>
    </w:p>
    <w:p w14:paraId="320E5A04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BA017A7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Поддержка народных художественных промыслов и ремесел на территории Курганской области может осуществляться в следующих формах:</w:t>
      </w:r>
    </w:p>
    <w:p w14:paraId="77B85774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1) создание условий для развития инфраструктуры поддержки народных художественных промыслов и ремесел на территории Курганской области, содействие органов государственной власти Курганской области в пределах полномочий развитию государственных и муниципальных учреждений по поддержке народных художественных промыслов и ремесел;</w:t>
      </w:r>
    </w:p>
    <w:p w14:paraId="75FFEBA8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2) оказание организациям и гражданам, занимающимся народными художественными промыслами и (или) ремеслами, информационной и консультационной поддержки;</w:t>
      </w:r>
    </w:p>
    <w:p w14:paraId="7600893C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3) содействие в подготовке, переподготовке и повышении квалификации кадров и стимулирование наставничества в области народных художественных промыслов и ремесел;</w:t>
      </w:r>
    </w:p>
    <w:p w14:paraId="0D9DB0B8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4) учреждение премий в области народных художественных промыслов и ремесел; поощрение деятельности граждан по приобщению детей к занятию народными художественными промыслами и ремеслами;</w:t>
      </w:r>
    </w:p>
    <w:p w14:paraId="7591484D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5) организация семинаров, конференций, выставок по вопросам развития народных художественных промыслов и ремесел;</w:t>
      </w:r>
    </w:p>
    <w:p w14:paraId="618F9A6C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6) разработка, утверждение и реализация государственных программ Курганской области в сфере поддержки народных художественных промыслов и ремесел на территории Курганской области;</w:t>
      </w:r>
    </w:p>
    <w:p w14:paraId="5D24032A" w14:textId="77777777" w:rsidR="00BC13DD" w:rsidRPr="004D5451" w:rsidRDefault="00BC13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 xml:space="preserve">(п. 6 в ред. </w:t>
      </w:r>
      <w:hyperlink r:id="rId8" w:history="1">
        <w:r w:rsidRPr="004D545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4D5451">
        <w:rPr>
          <w:rFonts w:ascii="Times New Roman" w:hAnsi="Times New Roman" w:cs="Times New Roman"/>
          <w:sz w:val="24"/>
          <w:szCs w:val="24"/>
        </w:rPr>
        <w:t xml:space="preserve"> Курганской области от 01.04.2014 N 15)</w:t>
      </w:r>
    </w:p>
    <w:p w14:paraId="499A4B9B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7) пропаганда народных художественных промыслов и ремесел на территории Курганской области;</w:t>
      </w:r>
    </w:p>
    <w:p w14:paraId="3F5361FC" w14:textId="77777777" w:rsidR="00BC13DD" w:rsidRPr="004D5451" w:rsidRDefault="00BC13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8) оказание содействия в организации научных исследований по изучению традиционных народных художественных промыслов.</w:t>
      </w:r>
    </w:p>
    <w:p w14:paraId="7CE2D0DE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73CA10" w14:textId="77777777" w:rsidR="00BC13DD" w:rsidRPr="004D5451" w:rsidRDefault="00BC13DD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Статья 10. Вступление в силу настоящего Закона</w:t>
      </w:r>
    </w:p>
    <w:p w14:paraId="091B9392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F8EDA8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Настоящий Закон вступает в силу через десять дней после его официального опубликования.</w:t>
      </w:r>
    </w:p>
    <w:p w14:paraId="45C2008D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E9BF5BF" w14:textId="77777777" w:rsidR="00BC13DD" w:rsidRPr="004D5451" w:rsidRDefault="00BC1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Губернатор Курганской области</w:t>
      </w:r>
    </w:p>
    <w:p w14:paraId="002F66AC" w14:textId="77777777" w:rsidR="00BC13DD" w:rsidRPr="004D5451" w:rsidRDefault="00BC1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О.А.БОГОМОЛОВ</w:t>
      </w:r>
    </w:p>
    <w:p w14:paraId="3582967F" w14:textId="77777777" w:rsidR="00BC13DD" w:rsidRPr="004D5451" w:rsidRDefault="00BC13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Курган</w:t>
      </w:r>
    </w:p>
    <w:p w14:paraId="6DD460F3" w14:textId="77777777" w:rsidR="00BC13DD" w:rsidRPr="004D5451" w:rsidRDefault="00BC13DD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4 июня 2013 года</w:t>
      </w:r>
    </w:p>
    <w:p w14:paraId="07983833" w14:textId="77777777" w:rsidR="00BC13DD" w:rsidRPr="004D5451" w:rsidRDefault="00BC13DD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D5451">
        <w:rPr>
          <w:rFonts w:ascii="Times New Roman" w:hAnsi="Times New Roman" w:cs="Times New Roman"/>
          <w:sz w:val="24"/>
          <w:szCs w:val="24"/>
        </w:rPr>
        <w:t>N 37</w:t>
      </w:r>
    </w:p>
    <w:p w14:paraId="75B0C1FC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90EC900" w14:textId="77777777" w:rsidR="00BC13DD" w:rsidRPr="004D5451" w:rsidRDefault="00BC1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41C091" w14:textId="77777777" w:rsidR="00BC13DD" w:rsidRPr="004D5451" w:rsidRDefault="00BC13D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0856406" w14:textId="77777777" w:rsidR="000E2B81" w:rsidRPr="004D5451" w:rsidRDefault="000E2B81">
      <w:pPr>
        <w:rPr>
          <w:rFonts w:ascii="Times New Roman" w:hAnsi="Times New Roman" w:cs="Times New Roman"/>
          <w:sz w:val="24"/>
          <w:szCs w:val="24"/>
        </w:rPr>
      </w:pPr>
    </w:p>
    <w:sectPr w:rsidR="000E2B81" w:rsidRPr="004D5451" w:rsidSect="00B90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DD"/>
    <w:rsid w:val="000E2B81"/>
    <w:rsid w:val="004D5451"/>
    <w:rsid w:val="00BC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FBE1"/>
  <w15:chartTrackingRefBased/>
  <w15:docId w15:val="{7D3CA5E2-9EDB-4172-AFC2-CA5EEEF2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1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13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EC707AF868E66968488CB7A8931C4ED8F3ECE9358EDF959D30A2BE8FA4E537A341575A8777C6C0B77D6FA0774C424EC06C522C462FDDC49344A0K1HD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EC707AF868E66968488CB7A8931C4ED8F3ECE9358EDF959D30A2BE8FA4E537A341575A8777C6C0B77D6FA6774C424EC06C522C462FDDC49344A0K1HD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EC707AF868E66968488CB7A8931C4ED8F3ECE9358EDF959D30A2BE8FA4E537A341575A8777C6C0B77D6FA7774C424EC06C522C462FDDC49344A0K1HDN" TargetMode="External"/><Relationship Id="rId5" Type="http://schemas.openxmlformats.org/officeDocument/2006/relationships/hyperlink" Target="consultantplus://offline/ref=BBEC707AF868E669684892BABEFF4044D9F0B5E138DA82C3933AF7E6D0FDB570F247011CDD7AC5DEB57C65KAH7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BBEC707AF868E66968488CB7A8931C4ED8F3ECE9358EDF959D30A2BE8FA4E537A341575A8777C6C0B77D6FA4774C424EC06C522C462FDDC49344A0K1HD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2022-03-01T08:35:00Z</dcterms:created>
  <dcterms:modified xsi:type="dcterms:W3CDTF">2022-03-01T08:35:00Z</dcterms:modified>
</cp:coreProperties>
</file>