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DDD0" w14:textId="77777777" w:rsidR="002F7850" w:rsidRDefault="002F7850">
      <w:pPr>
        <w:pStyle w:val="ConsPlusTitlePage"/>
      </w:pPr>
      <w:r>
        <w:br/>
      </w:r>
    </w:p>
    <w:p w14:paraId="2DC84F4D" w14:textId="77777777" w:rsidR="002F7850" w:rsidRPr="007B7EBE" w:rsidRDefault="002F7850">
      <w:pPr>
        <w:pStyle w:val="ConsPlusNormal"/>
        <w:jc w:val="both"/>
        <w:outlineLvl w:val="0"/>
        <w:rPr>
          <w:sz w:val="24"/>
          <w:szCs w:val="22"/>
        </w:rPr>
      </w:pPr>
    </w:p>
    <w:p w14:paraId="78971589" w14:textId="77777777" w:rsidR="002F7850" w:rsidRPr="007B7EBE" w:rsidRDefault="002F78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14:paraId="57221D6F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CFFE1F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054BA17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от 28 апреля 2003 г. N 99</w:t>
      </w:r>
    </w:p>
    <w:p w14:paraId="1D73BB21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DEB25B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О НАРОДНЫХ ХУДОЖЕСТВЕННЫХ ПРОМЫСЛАХ НА ТЕРРИТОРИИ</w:t>
      </w:r>
    </w:p>
    <w:p w14:paraId="296D574E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2BB03C1" w14:textId="77777777" w:rsidR="002F7850" w:rsidRPr="007B7EBE" w:rsidRDefault="002F785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7850" w:rsidRPr="007B7EBE" w14:paraId="4C7A7DF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FAB3" w14:textId="77777777" w:rsidR="002F7850" w:rsidRPr="007B7EBE" w:rsidRDefault="002F785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7AF9" w14:textId="77777777" w:rsidR="002F7850" w:rsidRPr="007B7EBE" w:rsidRDefault="002F785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03630B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6EFB8CDD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</w:p>
          <w:p w14:paraId="4357DB78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15.06.2004 </w:t>
            </w:r>
            <w:hyperlink r:id="rId4" w:history="1">
              <w:r w:rsidRPr="007B7E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203</w:t>
              </w:r>
            </w:hyperlink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11.07.2006 </w:t>
            </w:r>
            <w:hyperlink r:id="rId5" w:history="1">
              <w:r w:rsidRPr="007B7E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258</w:t>
              </w:r>
            </w:hyperlink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02.12.2013 </w:t>
            </w:r>
            <w:hyperlink r:id="rId6" w:history="1">
              <w:r w:rsidRPr="007B7E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996</w:t>
              </w:r>
            </w:hyperlink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C8B54B3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19.04.2016 </w:t>
            </w:r>
            <w:hyperlink r:id="rId7" w:history="1">
              <w:r w:rsidRPr="007B7E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230</w:t>
              </w:r>
            </w:hyperlink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2328" w14:textId="77777777" w:rsidR="002F7850" w:rsidRPr="007B7EBE" w:rsidRDefault="002F785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01F31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F94AD5" w14:textId="77777777" w:rsidR="002F7850" w:rsidRPr="007B7EBE" w:rsidRDefault="002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промыслах", Постановлениями Правительства Российской Федерации от 04.12.1999 </w:t>
      </w:r>
      <w:hyperlink r:id="rId9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N 1349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промыслов", от 18.01.2001 </w:t>
      </w:r>
      <w:hyperlink r:id="rId10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N 35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"О регистрации образцов изделий народных художественных промыслов признанного художественного достоинства" (в редакции Постановления Правительства Российской Федерации от 07.12.2001 N 857) и в целях сохранения и развития народных художественных промыслов на территории Смоленской области Администрация Смоленской области постановляет:</w:t>
      </w:r>
    </w:p>
    <w:p w14:paraId="36B8916A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11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15.06.2004 N 203.</w:t>
      </w:r>
    </w:p>
    <w:p w14:paraId="61AF66A6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55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о художественно-экспертном совете по народным художественным промыслам при Администрации Смоленской области согласно приложению N 2.</w:t>
      </w:r>
    </w:p>
    <w:p w14:paraId="2101D1A9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3. Установить, что местами традиционного бытования народных художественных промыслов на территории Смоленской области являются:</w:t>
      </w:r>
    </w:p>
    <w:p w14:paraId="5DD514B0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- г. Смоленск - изготовление художественной керамики и изготовление строчевышитых изделий;</w:t>
      </w:r>
    </w:p>
    <w:p w14:paraId="52878B0A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- поселок Первомайский Шумячского района Смоленской области - производство изделий из </w:t>
      </w:r>
      <w:proofErr w:type="spellStart"/>
      <w:r w:rsidRPr="007B7EBE">
        <w:rPr>
          <w:rFonts w:ascii="Times New Roman" w:hAnsi="Times New Roman" w:cs="Times New Roman"/>
          <w:sz w:val="24"/>
          <w:szCs w:val="24"/>
        </w:rPr>
        <w:t>гутного</w:t>
      </w:r>
      <w:proofErr w:type="spellEnd"/>
      <w:r w:rsidRPr="007B7EBE">
        <w:rPr>
          <w:rFonts w:ascii="Times New Roman" w:hAnsi="Times New Roman" w:cs="Times New Roman"/>
          <w:sz w:val="24"/>
          <w:szCs w:val="24"/>
        </w:rPr>
        <w:t xml:space="preserve"> и цветного стекла, хрусталя.</w:t>
      </w:r>
    </w:p>
    <w:p w14:paraId="34EDD613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19.04.2016 N 230)</w:t>
      </w:r>
    </w:p>
    <w:p w14:paraId="233A6FC5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4. Считать утратившими силу постановления Главы администрации Смоленской области:</w:t>
      </w:r>
    </w:p>
    <w:p w14:paraId="13DE9C61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от 19.07.2000 </w:t>
      </w:r>
      <w:hyperlink r:id="rId13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N 465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"Об областном художественно-экспертном Совете по народным художественным промыслам";</w:t>
      </w:r>
    </w:p>
    <w:p w14:paraId="5E21F779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от 01.10.2001 N 665 "О местах традиционного бытования народных художественных промыслов Смоленской области".</w:t>
      </w:r>
    </w:p>
    <w:p w14:paraId="581FCCAD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FBDC04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1734771F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14:paraId="52CAA8CB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В.Н.МАСЛОВ</w:t>
      </w:r>
    </w:p>
    <w:p w14:paraId="43BA46FE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42508B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8CF44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D45DB1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1AF7B0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9CF11B" w14:textId="77777777" w:rsidR="002F7850" w:rsidRPr="007B7EBE" w:rsidRDefault="002F78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2FDA6E4E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9C6637A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AE3218C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14:paraId="768AFD14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от 28.04.2003 N 99</w:t>
      </w:r>
    </w:p>
    <w:p w14:paraId="4D1BE6F8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7897ED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СОСТАВ</w:t>
      </w:r>
    </w:p>
    <w:p w14:paraId="27694527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ХУДОЖЕСТВЕННО-ЭКСПЕРТНОГО СОВЕТА ПО НАРОДНЫМ</w:t>
      </w:r>
    </w:p>
    <w:p w14:paraId="0C8EABC8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ХУДОЖЕСТВЕННЫМ ПРОМЫСЛАМ ПРИ АДМИНИСТРАЦИИ</w:t>
      </w:r>
    </w:p>
    <w:p w14:paraId="5860DD7D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171DE957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8D7BC7" w14:textId="77777777" w:rsidR="002F7850" w:rsidRPr="007B7EBE" w:rsidRDefault="002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4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15.06.2004 N 203.</w:t>
      </w:r>
    </w:p>
    <w:p w14:paraId="5BD284F1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42F0EF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21E36E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1ECE4C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DD238F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A9F8A5" w14:textId="77777777" w:rsidR="002F7850" w:rsidRPr="007B7EBE" w:rsidRDefault="002F78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0DB4A7AA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690D070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C9954EB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14:paraId="015B9B5C" w14:textId="77777777" w:rsidR="002F7850" w:rsidRPr="007B7EBE" w:rsidRDefault="002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от 28.04.2003 N 99</w:t>
      </w:r>
    </w:p>
    <w:p w14:paraId="3263BFAF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BD7D4F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7B7EBE">
        <w:rPr>
          <w:rFonts w:ascii="Times New Roman" w:hAnsi="Times New Roman" w:cs="Times New Roman"/>
          <w:sz w:val="28"/>
          <w:szCs w:val="28"/>
        </w:rPr>
        <w:t>ПОЛОЖЕНИЕ</w:t>
      </w:r>
    </w:p>
    <w:p w14:paraId="7B7D11C8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</w:t>
      </w:r>
    </w:p>
    <w:p w14:paraId="08201228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ХУДОЖЕСТВЕННЫМ ПРОМЫСЛАМ ПРИ АДМИНИСТРАЦИИ</w:t>
      </w:r>
    </w:p>
    <w:p w14:paraId="51653C9B" w14:textId="77777777" w:rsidR="002F7850" w:rsidRPr="007B7EBE" w:rsidRDefault="002F7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EB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3D2E95D" w14:textId="77777777" w:rsidR="002F7850" w:rsidRPr="007B7EBE" w:rsidRDefault="002F785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7850" w:rsidRPr="007B7EBE" w14:paraId="66F0601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7392" w14:textId="77777777" w:rsidR="002F7850" w:rsidRPr="007B7EBE" w:rsidRDefault="002F785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7943" w14:textId="77777777" w:rsidR="002F7850" w:rsidRPr="007B7EBE" w:rsidRDefault="002F785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65D549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1EB4121C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</w:p>
          <w:p w14:paraId="7D2785AC" w14:textId="77777777" w:rsidR="002F7850" w:rsidRPr="007B7EBE" w:rsidRDefault="002F7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11.07.2006 </w:t>
            </w:r>
            <w:hyperlink r:id="rId15" w:history="1">
              <w:r w:rsidRPr="007B7E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258</w:t>
              </w:r>
            </w:hyperlink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02.12.2013 </w:t>
            </w:r>
            <w:hyperlink r:id="rId16" w:history="1">
              <w:r w:rsidRPr="007B7E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996</w:t>
              </w:r>
            </w:hyperlink>
            <w:r w:rsidRPr="007B7E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1EF4" w14:textId="77777777" w:rsidR="002F7850" w:rsidRPr="007B7EBE" w:rsidRDefault="002F785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23588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EC7594" w14:textId="77777777" w:rsidR="002F7850" w:rsidRPr="007B7EBE" w:rsidRDefault="002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1. Художественно-экспертный совет по народным художественным промыслам при Администрации Смоленской области (далее - экспертный совет) создан в целях отнесения изготавливаемых образцов изделий к изделиям народных художественных промыслов и координации деятельности расположенных на территории Смоленской области организаций (независимо от их организационно-правовой формы)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</w:p>
    <w:p w14:paraId="4D677A11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lastRenderedPageBreak/>
        <w:t xml:space="preserve">2. Экспертный совет в своей деятельности руководствуется Федеральным </w:t>
      </w:r>
      <w:hyperlink r:id="rId17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промыслах", иными федеральными законами и нормативными правовыми актами Российской Федерации, Смоленской области, а также настоящим Положением.</w:t>
      </w:r>
    </w:p>
    <w:p w14:paraId="15C2CD13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3. Основными задачами экспертного совета являются следующие:</w:t>
      </w:r>
    </w:p>
    <w:p w14:paraId="6D41FEC8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а) отнесение изготавливаемых изделий к изделиям народных художественных промыслов;</w:t>
      </w:r>
    </w:p>
    <w:p w14:paraId="17D8374B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(подпункт "а" в ред. </w:t>
      </w:r>
      <w:hyperlink r:id="rId18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11.07.2006 N 258)</w:t>
      </w:r>
    </w:p>
    <w:p w14:paraId="5CCDFCCE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б) содействие созданию экономических, социальных и иных условий организациям народных художественных промыслов и индивидуально работающим мастерам, деятельность которых направлена на создание изделий утилитарного или декоративного назначения;</w:t>
      </w:r>
    </w:p>
    <w:p w14:paraId="65684C64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в) участие в разработке научно обоснованной региональной политики, осуществление мер, направленных на сохранение, возрождение и развитие народных художественных промыслов, в первую очередь в местах их традиционного бытования;</w:t>
      </w:r>
    </w:p>
    <w:p w14:paraId="6D478532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г) содействие творческому развитию коллективов организаций народных художественных промыслов, индивидуально работающих мастеров и творческих групп;</w:t>
      </w:r>
    </w:p>
    <w:p w14:paraId="6BCDCC71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д) подготовка предложений по совершенствованию правового регулирования отношений в сфере сохранения традиций народных художественных промыслов на территории Смоленской области;</w:t>
      </w:r>
    </w:p>
    <w:p w14:paraId="5128FFDD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е) подготовка перечня образцов изделий народных художественных промыслов признанного художественного достоинства для регистрации их Министерством промышленности и торговли Российской Федерации.</w:t>
      </w:r>
    </w:p>
    <w:p w14:paraId="2CECA205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Смоленской области от 11.07.2006 </w:t>
      </w:r>
      <w:hyperlink r:id="rId19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N 258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20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N 996</w:t>
        </w:r>
      </w:hyperlink>
      <w:r w:rsidRPr="007B7EBE">
        <w:rPr>
          <w:rFonts w:ascii="Times New Roman" w:hAnsi="Times New Roman" w:cs="Times New Roman"/>
          <w:sz w:val="24"/>
          <w:szCs w:val="24"/>
        </w:rPr>
        <w:t>)</w:t>
      </w:r>
    </w:p>
    <w:p w14:paraId="0D106067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4. Экспертный совет представляет в Администрацию Смоленской области рекомендации по:</w:t>
      </w:r>
    </w:p>
    <w:p w14:paraId="484F06F1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а)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собственника;</w:t>
      </w:r>
    </w:p>
    <w:p w14:paraId="1ACA15E2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б) совершенствованию нормативной правовой базы Смоленской области в целях сохранения народных художественных промыслов.</w:t>
      </w:r>
    </w:p>
    <w:p w14:paraId="55B639C5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5. Экспертный совет формируется из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органов культуры, творческих организаций, фондов и ассоциаций, чья деятельность связана с сохранением национального культурного наследия.</w:t>
      </w:r>
    </w:p>
    <w:p w14:paraId="4AD31D06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02.12.2013 N 996)</w:t>
      </w:r>
    </w:p>
    <w:p w14:paraId="200D3C95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6. Экспертный совет рассматривает представленные организациями народных художественных промыслов и индивидуально работающими мастерами типовые образцы, уникальные изделия и в соответствии с Федеральным </w:t>
      </w:r>
      <w:hyperlink r:id="rId22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"О народных </w:t>
      </w:r>
      <w:r w:rsidRPr="007B7EBE">
        <w:rPr>
          <w:rFonts w:ascii="Times New Roman" w:hAnsi="Times New Roman" w:cs="Times New Roman"/>
          <w:sz w:val="24"/>
          <w:szCs w:val="24"/>
        </w:rPr>
        <w:lastRenderedPageBreak/>
        <w:t>художественных промыслах", перечнем видов производств и групп изделий народных художественных промыслов принимает решение об отнесении образцов изделий к изделиям народных художественных промыслов.</w:t>
      </w:r>
    </w:p>
    <w:p w14:paraId="36D9EBF5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7. В заседаниях экспертного совета могут принимать участие с правом совещательного голоса представители организаций народных художественных промыслов, органов исполнительной власти Смоленской области и налоговых органов.</w:t>
      </w:r>
    </w:p>
    <w:p w14:paraId="613DE8F3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8. Состав экспертного совета, его председатель утверждаются постановлением Администрации Смоленской области сроком на 3 года. Экспертный совет имеет печать, штамп и бланки со своим наименованием.</w:t>
      </w:r>
    </w:p>
    <w:p w14:paraId="1F1E8F0A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9. При экспертном совете создаются секции по видам производств народных художественных промыслов, по работе с предпринимателями, мастерами, художниками. Для участия в экспертизе, связанной с отнесением отдельных изделий к изделиям народных художественных промыслов, возможно привлечение независимых экспертов.</w:t>
      </w:r>
    </w:p>
    <w:p w14:paraId="72624786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10. Экспертный совет проводит заседания по мере необходимости, но не менее 2 раз в год. Заседания экспертного совета проводит председатель, а в его отсутствие - заместитель председателя.</w:t>
      </w:r>
    </w:p>
    <w:p w14:paraId="3F5ED82A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11. Заседания экспертного совета правомочны, если на них присутствует не менее двух третей членов экспертного совета.</w:t>
      </w:r>
    </w:p>
    <w:p w14:paraId="3497A018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12. Решения экспертного совета принимаются простым большинством голосов присутствующих на заседании членов путем открытого голосования. В случае равенства голосов решающим является голос председательствующего.</w:t>
      </w:r>
    </w:p>
    <w:p w14:paraId="37E59495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13. Решения экспертного совета оформляются протоколами, которые подписываются председательствующим, секретарем и заверяются печатью.</w:t>
      </w:r>
    </w:p>
    <w:p w14:paraId="7D81E620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Протокол оформляется в течение 10 дней после заседания экспертного совета.</w:t>
      </w:r>
    </w:p>
    <w:p w14:paraId="7B665D32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14. Экспертный совет на основании письменного заявления руководителя организации народных художественных промыслов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 w14:paraId="211245DF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15. К заявлению о проведении экспертизы должны прилагаться:</w:t>
      </w:r>
    </w:p>
    <w:p w14:paraId="550F357B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- образцы изделий, выполненные в соответствующем материале;</w:t>
      </w:r>
    </w:p>
    <w:p w14:paraId="438395BC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- две цветные фотографии каждого изделия размером 9 x 12 см;</w:t>
      </w:r>
    </w:p>
    <w:p w14:paraId="2A143646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- перечень представленных изделий.</w:t>
      </w:r>
    </w:p>
    <w:p w14:paraId="6472E143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Организации дополнительно представляют:</w:t>
      </w:r>
    </w:p>
    <w:p w14:paraId="2638AC45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- копии учредительных документов о государственной регистрации (с предъявлением оригиналов в случае, если копии не заверены нотариусом);</w:t>
      </w:r>
    </w:p>
    <w:p w14:paraId="6735A03E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- краткую историческую справку об организации и традициях изготовления художественных изделий.</w:t>
      </w:r>
    </w:p>
    <w:p w14:paraId="0F5147D0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16. Проведение экспертизы оплачивается заявителем в размере 1,5% от минимального размера оплаты труда за каждое представленное изделие. Полученные средства </w:t>
      </w:r>
      <w:r w:rsidRPr="007B7EBE">
        <w:rPr>
          <w:rFonts w:ascii="Times New Roman" w:hAnsi="Times New Roman" w:cs="Times New Roman"/>
          <w:sz w:val="24"/>
          <w:szCs w:val="24"/>
        </w:rPr>
        <w:lastRenderedPageBreak/>
        <w:t>зачисляются в доход областного бюджета.</w:t>
      </w:r>
    </w:p>
    <w:p w14:paraId="3C3CAF82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17. Экспертный совет рассматривает документы и проводит экспертизу в течение 30 дней с даты их получения. Результаты экспертизы заносятся в протокол заседания экспертного совета.</w:t>
      </w:r>
    </w:p>
    <w:p w14:paraId="7F25E9DC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18. Перечень изделий, отнесенных к изделиям народных художественных промыслов, утверждается экспертным советом и прилагается к протоколу.</w:t>
      </w:r>
    </w:p>
    <w:p w14:paraId="6C89A2BE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02.12.2013 N 996)</w:t>
      </w:r>
    </w:p>
    <w:p w14:paraId="77353CBF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В случае отказа от включения изделия в указанный перечень в протоколе обосновывается причина его отказа.</w:t>
      </w:r>
    </w:p>
    <w:p w14:paraId="5068509D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19. К образцу или фотографии изделия, отнесенного к изделиям народных художественных промыслов, крепится ярлык, заверенный печатью и подписью председателя экспертного совета (в его отсутствие - заместителя председателя).</w:t>
      </w:r>
    </w:p>
    <w:p w14:paraId="4CE98029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20. Экспертный совет выдает организации народных художественных промыслов или индивидуально работающему мастеру выписку из протокола заседания экспертного совета с результатами экспертизы и перечнем изделий, отнесенных к изделиям народных художественных промыслов, в течение 15 дней после принятия соответствующего решения.</w:t>
      </w:r>
    </w:p>
    <w:p w14:paraId="34E678AA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02.12.2013 N 996)</w:t>
      </w:r>
    </w:p>
    <w:p w14:paraId="08AFEE73" w14:textId="77777777" w:rsidR="002F7850" w:rsidRPr="007B7EBE" w:rsidRDefault="002F7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21. В случае несогласия с решением экспертного совета заявитель может обжаловать его в порядке, установленном законодательством Российской Федерации.</w:t>
      </w:r>
    </w:p>
    <w:p w14:paraId="605B5956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7B7E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B7EB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02.12.2013 N 996)</w:t>
      </w:r>
    </w:p>
    <w:p w14:paraId="2B7F34D9" w14:textId="77777777" w:rsidR="002F7850" w:rsidRPr="007B7EBE" w:rsidRDefault="002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1B454B" w14:textId="77777777" w:rsidR="002F7850" w:rsidRDefault="002F7850">
      <w:pPr>
        <w:pStyle w:val="ConsPlusNormal"/>
        <w:jc w:val="both"/>
      </w:pPr>
    </w:p>
    <w:p w14:paraId="133E2DA2" w14:textId="77777777" w:rsidR="002F7850" w:rsidRDefault="002F7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695C18" w14:textId="77777777" w:rsidR="00C069F1" w:rsidRDefault="00C069F1"/>
    <w:sectPr w:rsidR="00C069F1" w:rsidSect="0095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50"/>
    <w:rsid w:val="002F7850"/>
    <w:rsid w:val="007B7EBE"/>
    <w:rsid w:val="00C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23F6"/>
  <w15:chartTrackingRefBased/>
  <w15:docId w15:val="{79542295-1DB5-46C9-B449-1537D106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AB2867371032D4072A1146A71ADE2F580E5DCD3BBDD8B63B8AC14DE23FFE739D8D2BB8BB325F6C3CC470723LFY6N" TargetMode="External"/><Relationship Id="rId13" Type="http://schemas.openxmlformats.org/officeDocument/2006/relationships/hyperlink" Target="consultantplus://offline/ref=319AB2867371032D4072BF197C1DF0E8F288B2D6DEBAD6DA34BAFD41D026F7B763C8D6F2DCBB39F3DFD2471923F4EEL0YEN" TargetMode="External"/><Relationship Id="rId18" Type="http://schemas.openxmlformats.org/officeDocument/2006/relationships/hyperlink" Target="consultantplus://offline/ref=319AB2867371032D4072BF197C1DF0E8F288B2D6DAB4D3D93DE7F749892AF5B06C97D3F5CDBB3AF6C1D245012AA0BD484F3F3AEDFA21D44A1A45E8L5YF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9AB2867371032D4072BF197C1DF0E8F288B2D6DDB6D3D939E7F749892AF5B06C97D3F5CDBB3AF6C1D245002AA0BD484F3F3AEDFA21D44A1A45E8L5YFN" TargetMode="External"/><Relationship Id="rId7" Type="http://schemas.openxmlformats.org/officeDocument/2006/relationships/hyperlink" Target="consultantplus://offline/ref=319AB2867371032D4072BF197C1DF0E8F288B2D6D3B3D3DE3EE7F749892AF5B06C97D3F5CDBB3AF6C1D245022AA0BD484F3F3AEDFA21D44A1A45E8L5YFN" TargetMode="External"/><Relationship Id="rId12" Type="http://schemas.openxmlformats.org/officeDocument/2006/relationships/hyperlink" Target="consultantplus://offline/ref=319AB2867371032D4072BF197C1DF0E8F288B2D6D3B3D3DE3EE7F749892AF5B06C97D3F5CDBB3AF6C1D245022AA0BD484F3F3AEDFA21D44A1A45E8L5YFN" TargetMode="External"/><Relationship Id="rId17" Type="http://schemas.openxmlformats.org/officeDocument/2006/relationships/hyperlink" Target="consultantplus://offline/ref=319AB2867371032D4072A1146A71ADE2F580E5DCD3BBDD8B63B8AC14DE23FFE739D8D2BB8BB325F6C3CC470723LFY6N" TargetMode="External"/><Relationship Id="rId25" Type="http://schemas.openxmlformats.org/officeDocument/2006/relationships/hyperlink" Target="consultantplus://offline/ref=319AB2867371032D4072BF197C1DF0E8F288B2D6DDB6D3D939E7F749892AF5B06C97D3F5CDBB3AF6C1D2450E2AA0BD484F3F3AEDFA21D44A1A45E8L5Y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9AB2867371032D4072BF197C1DF0E8F288B2D6DDB6D3D939E7F749892AF5B06C97D3F5CDBB3AF6C1D245022AA0BD484F3F3AEDFA21D44A1A45E8L5YFN" TargetMode="External"/><Relationship Id="rId20" Type="http://schemas.openxmlformats.org/officeDocument/2006/relationships/hyperlink" Target="consultantplus://offline/ref=319AB2867371032D4072BF197C1DF0E8F288B2D6DDB6D3D939E7F749892AF5B06C97D3F5CDBB3AF6C1D245012AA0BD484F3F3AEDFA21D44A1A45E8L5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AB2867371032D4072BF197C1DF0E8F288B2D6DDB6D3D939E7F749892AF5B06C97D3F5CDBB3AF6C1D245022AA0BD484F3F3AEDFA21D44A1A45E8L5YFN" TargetMode="External"/><Relationship Id="rId11" Type="http://schemas.openxmlformats.org/officeDocument/2006/relationships/hyperlink" Target="consultantplus://offline/ref=319AB2867371032D4072BF197C1DF0E8F288B2D6D2B7DEDC3FE7F749892AF5B06C97D3F5CDBB3AF6C1D244072AA0BD484F3F3AEDFA21D44A1A45E8L5YFN" TargetMode="External"/><Relationship Id="rId24" Type="http://schemas.openxmlformats.org/officeDocument/2006/relationships/hyperlink" Target="consultantplus://offline/ref=319AB2867371032D4072BF197C1DF0E8F288B2D6DDB6D3D939E7F749892AF5B06C97D3F5CDBB3AF6C1D2450E2AA0BD484F3F3AEDFA21D44A1A45E8L5YFN" TargetMode="External"/><Relationship Id="rId5" Type="http://schemas.openxmlformats.org/officeDocument/2006/relationships/hyperlink" Target="consultantplus://offline/ref=319AB2867371032D4072BF197C1DF0E8F288B2D6DAB4D3D93DE7F749892AF5B06C97D3F5CDBB3AF6C1D245022AA0BD484F3F3AEDFA21D44A1A45E8L5YFN" TargetMode="External"/><Relationship Id="rId15" Type="http://schemas.openxmlformats.org/officeDocument/2006/relationships/hyperlink" Target="consultantplus://offline/ref=319AB2867371032D4072BF197C1DF0E8F288B2D6DAB4D3D93DE7F749892AF5B06C97D3F5CDBB3AF6C1D245022AA0BD484F3F3AEDFA21D44A1A45E8L5YFN" TargetMode="External"/><Relationship Id="rId23" Type="http://schemas.openxmlformats.org/officeDocument/2006/relationships/hyperlink" Target="consultantplus://offline/ref=319AB2867371032D4072BF197C1DF0E8F288B2D6DDB6D3D939E7F749892AF5B06C97D3F5CDBB3AF6C1D2450F2AA0BD484F3F3AEDFA21D44A1A45E8L5YFN" TargetMode="External"/><Relationship Id="rId10" Type="http://schemas.openxmlformats.org/officeDocument/2006/relationships/hyperlink" Target="consultantplus://offline/ref=319AB2867371032D4072A1146A71ADE2F384E9D2D8B880816BE1A016D92CA0E22CC98AB48CA83BF4DFD04505L2Y3N" TargetMode="External"/><Relationship Id="rId19" Type="http://schemas.openxmlformats.org/officeDocument/2006/relationships/hyperlink" Target="consultantplus://offline/ref=319AB2867371032D4072BF197C1DF0E8F288B2D6DAB4D3D93DE7F749892AF5B06C97D3F5CDBB3AF6C1D2450F2AA0BD484F3F3AEDFA21D44A1A45E8L5YFN" TargetMode="External"/><Relationship Id="rId4" Type="http://schemas.openxmlformats.org/officeDocument/2006/relationships/hyperlink" Target="consultantplus://offline/ref=319AB2867371032D4072BF197C1DF0E8F288B2D6D2B7DEDC3FE7F749892AF5B06C97D3F5CDBB3AF6C1D244072AA0BD484F3F3AEDFA21D44A1A45E8L5YFN" TargetMode="External"/><Relationship Id="rId9" Type="http://schemas.openxmlformats.org/officeDocument/2006/relationships/hyperlink" Target="consultantplus://offline/ref=319AB2867371032D4072A1146A71ADE2F384E9D2D9B880816BE1A016D92CA0E22CC98AB48CA83BF4DFD04505L2Y3N" TargetMode="External"/><Relationship Id="rId14" Type="http://schemas.openxmlformats.org/officeDocument/2006/relationships/hyperlink" Target="consultantplus://offline/ref=319AB2867371032D4072BF197C1DF0E8F288B2D6D2B7DEDC3FE7F749892AF5B06C97D3F5CDBB3AF6C1D244072AA0BD484F3F3AEDFA21D44A1A45E8L5YFN" TargetMode="External"/><Relationship Id="rId22" Type="http://schemas.openxmlformats.org/officeDocument/2006/relationships/hyperlink" Target="consultantplus://offline/ref=319AB2867371032D4072A1146A71ADE2F580E5DCD3BBDD8B63B8AC14DE23FFE739D8D2BB8BB325F6C3CC470723LFY6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2022-03-01T08:51:00Z</dcterms:created>
  <dcterms:modified xsi:type="dcterms:W3CDTF">2022-03-01T08:51:00Z</dcterms:modified>
</cp:coreProperties>
</file>