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A42B" w14:textId="2C958FBB" w:rsidR="00BB52DA" w:rsidRDefault="00BB52DA">
      <w:pPr>
        <w:pStyle w:val="ConsPlusTitlePage"/>
      </w:pPr>
      <w:r>
        <w:br/>
      </w:r>
    </w:p>
    <w:p w14:paraId="2D19AB63" w14:textId="77777777" w:rsidR="00BB52DA" w:rsidRPr="00AE548B" w:rsidRDefault="00BB52DA">
      <w:pPr>
        <w:pStyle w:val="ConsPlusNormal"/>
        <w:jc w:val="both"/>
        <w:outlineLvl w:val="0"/>
        <w:rPr>
          <w:sz w:val="28"/>
          <w:szCs w:val="28"/>
        </w:rPr>
      </w:pPr>
    </w:p>
    <w:p w14:paraId="4CD0BD6C" w14:textId="77777777" w:rsidR="00BB52DA" w:rsidRPr="00AE548B" w:rsidRDefault="00BB52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ПРАВИТЕЛЬСТВО ОРЛОВСКОЙ ОБЛАСТИ</w:t>
      </w:r>
    </w:p>
    <w:p w14:paraId="7EFFBB83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C98448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4E48304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от 12 мая 2011 г. N 145</w:t>
      </w:r>
    </w:p>
    <w:p w14:paraId="5D830785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C455B5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14:paraId="3518B2CF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УСТАНОВЛЕНИЯ МЕСТ (ТЕРРИТОРИЙ) ТРАДИЦИОННОГО БЫТОВАНИЯ</w:t>
      </w:r>
    </w:p>
    <w:p w14:paraId="0F906F91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НАРОДНЫХ ХУДОЖЕСТВЕННЫХ ПРОМЫСЛОВ В ОРЛОВСКОЙ ОБЛАСТИ</w:t>
      </w:r>
    </w:p>
    <w:p w14:paraId="3314C247" w14:textId="77777777" w:rsidR="00BB52DA" w:rsidRPr="00AE548B" w:rsidRDefault="00BB52DA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52DA" w:rsidRPr="00AE548B" w14:paraId="2AAD105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E4E6" w14:textId="77777777" w:rsidR="00BB52DA" w:rsidRPr="00AE548B" w:rsidRDefault="00BB52DA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33DC" w14:textId="77777777" w:rsidR="00BB52DA" w:rsidRPr="00AE548B" w:rsidRDefault="00BB52DA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192C67" w14:textId="77777777" w:rsidR="00BB52DA" w:rsidRPr="00AE548B" w:rsidRDefault="00BB5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71C94F12" w14:textId="77777777" w:rsidR="00BB52DA" w:rsidRPr="00AE548B" w:rsidRDefault="00BB5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" w:history="1">
              <w:r w:rsidRPr="00AE548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E548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Орловской области</w:t>
            </w:r>
          </w:p>
          <w:p w14:paraId="52EB55B5" w14:textId="77777777" w:rsidR="00BB52DA" w:rsidRPr="00AE548B" w:rsidRDefault="00BB5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12.04.2012 N 121)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D773" w14:textId="77777777" w:rsidR="00BB52DA" w:rsidRPr="00AE548B" w:rsidRDefault="00BB52DA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806CF" w14:textId="77777777" w:rsidR="00BB52DA" w:rsidRPr="00AE548B" w:rsidRDefault="00BB52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80A180D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9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Федерального закона от 6 января 1999 года N 7-ФЗ "О народных художественных промыслах", </w:t>
      </w:r>
      <w:hyperlink r:id="rId6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Орловской области от 3 сентября 2010 года N 1107-ОЗ "О государственной поддержке народных художественных промыслов и мастеров народных художественных промыслов Орловской области", </w:t>
      </w:r>
      <w:hyperlink r:id="rId7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подпунктом "ж" пункта 5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Правил регистрации образцов изделий народных художественных промыслов признанного художественного достоинства, утвержденных постановлением Правительства Российской Федерации от 18 января 2001 года N 35 "О регистрации образцов изделий народных художественных промыслов признанного художественного достоинства", а также в целях поддержки и дальнейшего развития народных художественных промыслов Правительство Орловской области постановляет:</w:t>
      </w:r>
    </w:p>
    <w:p w14:paraId="6649974B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3DF9A7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установления мест (территорий) традиционного бытования народных художественных промыслов в Орловской области согласно приложению 1.</w:t>
      </w:r>
    </w:p>
    <w:p w14:paraId="549F5A9A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2. Установить места (территории) традиционного бытования народных художественных промыслов в Орловской области согласно </w:t>
      </w:r>
      <w:hyperlink w:anchor="P65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 w:rsidRPr="00AE548B">
        <w:rPr>
          <w:rFonts w:ascii="Times New Roman" w:hAnsi="Times New Roman" w:cs="Times New Roman"/>
          <w:sz w:val="24"/>
          <w:szCs w:val="24"/>
        </w:rPr>
        <w:t>.</w:t>
      </w:r>
    </w:p>
    <w:p w14:paraId="0063A51C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3. Контроль за исполнением постановления возложить на заместителя Председателя Правительства Орловской области, руководителя блока социального развития </w:t>
      </w:r>
      <w:proofErr w:type="gramStart"/>
      <w:r w:rsidRPr="00AE548B">
        <w:rPr>
          <w:rFonts w:ascii="Times New Roman" w:hAnsi="Times New Roman" w:cs="Times New Roman"/>
          <w:sz w:val="24"/>
          <w:szCs w:val="24"/>
        </w:rPr>
        <w:t>О.Н.</w:t>
      </w:r>
      <w:proofErr w:type="gramEnd"/>
      <w:r w:rsidRPr="00AE548B">
        <w:rPr>
          <w:rFonts w:ascii="Times New Roman" w:hAnsi="Times New Roman" w:cs="Times New Roman"/>
          <w:sz w:val="24"/>
          <w:szCs w:val="24"/>
        </w:rPr>
        <w:t xml:space="preserve"> Ревякина.</w:t>
      </w:r>
    </w:p>
    <w:p w14:paraId="09C1CA83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82C4ED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35C9AF4D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14:paraId="1556E728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А.П.КОЗЛОВ</w:t>
      </w:r>
    </w:p>
    <w:p w14:paraId="41EE9643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077309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D51349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51AA77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0573FD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3FAC2B" w14:textId="77777777" w:rsidR="00BB52DA" w:rsidRPr="00AE548B" w:rsidRDefault="00BB52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3BCBFD1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B1798BB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14:paraId="334B15AD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lastRenderedPageBreak/>
        <w:t>от 12 мая 2011 г. N 145</w:t>
      </w:r>
    </w:p>
    <w:p w14:paraId="628B5C39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5DD066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AE548B">
        <w:rPr>
          <w:rFonts w:ascii="Times New Roman" w:hAnsi="Times New Roman" w:cs="Times New Roman"/>
          <w:sz w:val="28"/>
          <w:szCs w:val="28"/>
        </w:rPr>
        <w:t>ПОРЯДОК</w:t>
      </w:r>
    </w:p>
    <w:p w14:paraId="05109CCB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УСТАНОВЛЕНИЯ МЕСТ (ТЕРРИТОРИЙ) ТРАДИЦИОННОГО БЫТОВАНИЯ</w:t>
      </w:r>
    </w:p>
    <w:p w14:paraId="695BD303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НАРОДНЫХ ХУДОЖЕСТВЕННЫХ ПРОМЫСЛОВ В ОРЛОВСКОЙ ОБЛАСТИ</w:t>
      </w:r>
    </w:p>
    <w:p w14:paraId="02BB0DEF" w14:textId="77777777" w:rsidR="00BB52DA" w:rsidRPr="00AE548B" w:rsidRDefault="00BB52DA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52DA" w:rsidRPr="00AE548B" w14:paraId="0AAE4C8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3641" w14:textId="77777777" w:rsidR="00BB52DA" w:rsidRPr="00AE548B" w:rsidRDefault="00BB52DA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50CE" w14:textId="77777777" w:rsidR="00BB52DA" w:rsidRPr="00AE548B" w:rsidRDefault="00BB52DA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00BC9D" w14:textId="77777777" w:rsidR="00BB52DA" w:rsidRPr="00AE548B" w:rsidRDefault="00BB5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57509B57" w14:textId="77777777" w:rsidR="00BB52DA" w:rsidRPr="00AE548B" w:rsidRDefault="00BB5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8" w:history="1">
              <w:r w:rsidRPr="00AE548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E548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Орловской области</w:t>
            </w:r>
          </w:p>
          <w:p w14:paraId="4A643D4F" w14:textId="77777777" w:rsidR="00BB52DA" w:rsidRPr="00AE548B" w:rsidRDefault="00BB5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8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12.04.2012 N 121)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DE56" w14:textId="77777777" w:rsidR="00BB52DA" w:rsidRPr="00AE548B" w:rsidRDefault="00BB52DA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AB53B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C76F45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1. Установление мест (территорий) традиционного бытования народных художественных промыслов в Орловской области осуществляется Правительством Орловской области.</w:t>
      </w:r>
    </w:p>
    <w:p w14:paraId="12046244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AE548B">
        <w:rPr>
          <w:rFonts w:ascii="Times New Roman" w:hAnsi="Times New Roman" w:cs="Times New Roman"/>
          <w:sz w:val="24"/>
          <w:szCs w:val="24"/>
        </w:rPr>
        <w:t>2. Организации (в лице руководителя) или индивидуальные мастера (далее - заявители), претендующие на работу по изготовлению изделий традиционных народных художественных промыслов Орловской области, подают в Управление культуры и архивного дела Орловской области (далее также - Управление) в течение календарного года заявление и документы, удостоверяющие регистрацию предприятия (устав) или личность заявителя (паспорт), работающего (проживающего) в Орловской области, а также документ, подтверждающий основание для установления места (территории) традиционного бытования народных художественных промыслов Орловской области (историческую справку или экспертное заключение, подготовленные краеведом или искусствоведом).</w:t>
      </w:r>
    </w:p>
    <w:p w14:paraId="4D3A8705" w14:textId="77777777" w:rsidR="00BB52DA" w:rsidRPr="00AE548B" w:rsidRDefault="00BB52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Правительства Орловской области от 12.04.2012 N 121)</w:t>
      </w:r>
    </w:p>
    <w:p w14:paraId="595AAD1F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3. Управление:</w:t>
      </w:r>
    </w:p>
    <w:p w14:paraId="06B06418" w14:textId="77777777" w:rsidR="00BB52DA" w:rsidRPr="00AE548B" w:rsidRDefault="00BB52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Правительства Орловской области от 12.04.2012 N 121)</w:t>
      </w:r>
    </w:p>
    <w:p w14:paraId="37FC9A6D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1) утверждает:</w:t>
      </w:r>
    </w:p>
    <w:p w14:paraId="70BD19CB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состав совета по установлению мест (территорий) традиционного бытования народных художественных промыслов в Орловской области (далее - Совет);</w:t>
      </w:r>
    </w:p>
    <w:p w14:paraId="2193648E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положение о Совете;</w:t>
      </w:r>
    </w:p>
    <w:p w14:paraId="2E854CF7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2) ведет областной реестр мест (территорий) традиционного бытования народных художественных промыслов Орловской области;</w:t>
      </w:r>
    </w:p>
    <w:p w14:paraId="4AE66E1B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3) передает в установленном порядке в государственный архив Орловской области документы по работе Совета;</w:t>
      </w:r>
    </w:p>
    <w:p w14:paraId="051ADB80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4) направляет для рассмотрения в Совет документы, указанные в </w:t>
      </w:r>
      <w:hyperlink w:anchor="P40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10 дней с момента их поступления, который в течение 10 дней рассматривает поступившие документы и направляет в Управление протокол их рассмотрения и выписку из протокола заседания Совета о результатах принятого решения;</w:t>
      </w:r>
    </w:p>
    <w:p w14:paraId="7263813C" w14:textId="77777777" w:rsidR="00BB52DA" w:rsidRPr="00AE548B" w:rsidRDefault="00BB52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Правительства Орловской области от 12.04.2012 N 121)</w:t>
      </w:r>
    </w:p>
    <w:p w14:paraId="6E61BC6D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5) готовит по результатам принятого решения проект нормативно-правового акта Правительства Орловской области об установлении места (территории) традиционного </w:t>
      </w:r>
      <w:r w:rsidRPr="00AE548B">
        <w:rPr>
          <w:rFonts w:ascii="Times New Roman" w:hAnsi="Times New Roman" w:cs="Times New Roman"/>
          <w:sz w:val="24"/>
          <w:szCs w:val="24"/>
        </w:rPr>
        <w:lastRenderedPageBreak/>
        <w:t xml:space="preserve">бытования народных художественных промыслов в Орловской области (в соответствии с </w:t>
      </w:r>
      <w:hyperlink r:id="rId12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Регламентом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Правительства Орловской области, утвержденным постановлением Правительства Орловской области от 21 июля 2009 года N 100 "Об утверждении Регламента Правительства Орловской области";</w:t>
      </w:r>
    </w:p>
    <w:p w14:paraId="36869583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6) направляет заявителю выписку из протокола заседания Совета (в течение 10 дней).</w:t>
      </w:r>
    </w:p>
    <w:p w14:paraId="64229C6D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В случае отказа в таком установлении заявителю в течение 10 дней после заседания Совета направляется письменное уведомление с указанием причин (некомплект документов, указанных в </w:t>
      </w:r>
      <w:hyperlink w:anchor="P40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настоящего Порядка; несоответствие мест (территорий) традиционного бытования народных художественных промыслов в Орловской области </w:t>
      </w:r>
      <w:hyperlink w:anchor="P65" w:history="1">
        <w:r w:rsidRPr="00AE548B"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 w:rsidRPr="00AE548B">
        <w:rPr>
          <w:rFonts w:ascii="Times New Roman" w:hAnsi="Times New Roman" w:cs="Times New Roman"/>
          <w:sz w:val="24"/>
          <w:szCs w:val="24"/>
        </w:rPr>
        <w:t xml:space="preserve"> к настоящему постановлению, представление недостоверной информации).</w:t>
      </w:r>
    </w:p>
    <w:p w14:paraId="1ED7F9A3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Общий срок рассмотрения документов заявителя с момента их регистрации составляет 30 дней.</w:t>
      </w:r>
    </w:p>
    <w:p w14:paraId="5E90953D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BA39BF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464680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0B8EEA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768EDB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535E53" w14:textId="77777777" w:rsidR="00BB52DA" w:rsidRPr="00AE548B" w:rsidRDefault="00BB52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35645E1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FC3BDA1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14:paraId="034EA1C2" w14:textId="77777777" w:rsidR="00BB52DA" w:rsidRPr="00AE548B" w:rsidRDefault="00BB52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от 12 мая 2011 г. N 145</w:t>
      </w:r>
    </w:p>
    <w:p w14:paraId="7AA041E6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0D1E1F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 w:rsidRPr="00AE548B">
        <w:rPr>
          <w:rFonts w:ascii="Times New Roman" w:hAnsi="Times New Roman" w:cs="Times New Roman"/>
          <w:sz w:val="28"/>
          <w:szCs w:val="28"/>
        </w:rPr>
        <w:t>МЕСТА (ТЕРРИТОРИИ) ТРАДИЦИОННОГО БЫТОВАНИЯ</w:t>
      </w:r>
    </w:p>
    <w:p w14:paraId="1F498F10" w14:textId="77777777" w:rsidR="00BB52DA" w:rsidRPr="00AE548B" w:rsidRDefault="00BB5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548B">
        <w:rPr>
          <w:rFonts w:ascii="Times New Roman" w:hAnsi="Times New Roman" w:cs="Times New Roman"/>
          <w:sz w:val="28"/>
          <w:szCs w:val="28"/>
        </w:rPr>
        <w:t>НАРОДНЫХ ХУДОЖЕСТВЕННЫХ ПРОМЫСЛОВ В ОРЛОВСКОЙ ОБЛАСТИ</w:t>
      </w:r>
    </w:p>
    <w:p w14:paraId="64021FC5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89A2EE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1. Художественная обработка дерева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7B3C608B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2. Художественная обработка растительных материалов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5650BDC4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3. Художественная керамика:</w:t>
      </w:r>
    </w:p>
    <w:p w14:paraId="728CD90C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изделия из </w:t>
      </w:r>
      <w:proofErr w:type="spellStart"/>
      <w:r w:rsidRPr="00AE548B">
        <w:rPr>
          <w:rFonts w:ascii="Times New Roman" w:hAnsi="Times New Roman" w:cs="Times New Roman"/>
          <w:sz w:val="24"/>
          <w:szCs w:val="24"/>
        </w:rPr>
        <w:t>щекотихинской</w:t>
      </w:r>
      <w:proofErr w:type="spellEnd"/>
      <w:r w:rsidRPr="00AE548B">
        <w:rPr>
          <w:rFonts w:ascii="Times New Roman" w:hAnsi="Times New Roman" w:cs="Times New Roman"/>
          <w:sz w:val="24"/>
          <w:szCs w:val="24"/>
        </w:rPr>
        <w:t xml:space="preserve"> глины - г. Орел, Орловский район;</w:t>
      </w:r>
    </w:p>
    <w:p w14:paraId="206FA130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48B">
        <w:rPr>
          <w:rFonts w:ascii="Times New Roman" w:hAnsi="Times New Roman" w:cs="Times New Roman"/>
          <w:sz w:val="24"/>
          <w:szCs w:val="24"/>
        </w:rPr>
        <w:t>плешковская</w:t>
      </w:r>
      <w:proofErr w:type="spellEnd"/>
      <w:r w:rsidRPr="00AE548B">
        <w:rPr>
          <w:rFonts w:ascii="Times New Roman" w:hAnsi="Times New Roman" w:cs="Times New Roman"/>
          <w:sz w:val="24"/>
          <w:szCs w:val="24"/>
        </w:rPr>
        <w:t xml:space="preserve"> игрушка - с. Плешково Ливенского района;</w:t>
      </w:r>
    </w:p>
    <w:p w14:paraId="758783C7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глиняные свистульки - Малоархангельский район;</w:t>
      </w:r>
    </w:p>
    <w:p w14:paraId="6AD76539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посуда, глиняные свистульки - Орловский, Урицкий районы;</w:t>
      </w:r>
    </w:p>
    <w:p w14:paraId="64532654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48B">
        <w:rPr>
          <w:rFonts w:ascii="Times New Roman" w:hAnsi="Times New Roman" w:cs="Times New Roman"/>
          <w:sz w:val="24"/>
          <w:szCs w:val="24"/>
        </w:rPr>
        <w:t>чернышинская</w:t>
      </w:r>
      <w:proofErr w:type="spellEnd"/>
      <w:r w:rsidRPr="00AE548B">
        <w:rPr>
          <w:rFonts w:ascii="Times New Roman" w:hAnsi="Times New Roman" w:cs="Times New Roman"/>
          <w:sz w:val="24"/>
          <w:szCs w:val="24"/>
        </w:rPr>
        <w:t xml:space="preserve"> игрушка - с. Чернышино Новосильского района.</w:t>
      </w:r>
    </w:p>
    <w:p w14:paraId="64F250A3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lastRenderedPageBreak/>
        <w:t>4. Художественная обработка металла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3F0C5B2D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5. Художественная вышивка:</w:t>
      </w:r>
    </w:p>
    <w:p w14:paraId="58129EA5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1) художественная ручная и машинная вышивка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районы;</w:t>
      </w:r>
    </w:p>
    <w:p w14:paraId="5D5CFCDA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 xml:space="preserve">2) художественная ручная вышивка "орловский </w:t>
      </w:r>
      <w:proofErr w:type="spellStart"/>
      <w:r w:rsidRPr="00AE548B">
        <w:rPr>
          <w:rFonts w:ascii="Times New Roman" w:hAnsi="Times New Roman" w:cs="Times New Roman"/>
          <w:sz w:val="24"/>
          <w:szCs w:val="24"/>
        </w:rPr>
        <w:t>спис</w:t>
      </w:r>
      <w:proofErr w:type="spellEnd"/>
      <w:r w:rsidRPr="00AE548B">
        <w:rPr>
          <w:rFonts w:ascii="Times New Roman" w:hAnsi="Times New Roman" w:cs="Times New Roman"/>
          <w:sz w:val="24"/>
          <w:szCs w:val="24"/>
        </w:rPr>
        <w:t>"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535D1A06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6. Художественное ручное кружевоплетение:</w:t>
      </w:r>
    </w:p>
    <w:p w14:paraId="35BC486C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1) елецкое кружево - г. Ливны, Ливенский, Малоархангельский районы;</w:t>
      </w:r>
    </w:p>
    <w:p w14:paraId="133334D3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2) мценское кружево - г. Орел, г. Дмитровск, г. Мценск, Ливенский, Мценский, Малоархангельский районы.</w:t>
      </w:r>
    </w:p>
    <w:p w14:paraId="2E7E311C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7. Художественное ручное ткачество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3A2ECA53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8. Художественное ручное вязание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3014B31C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9. Художественное ручное ковроткачество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252814A9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10. Изготовление народных инструментов:</w:t>
      </w:r>
    </w:p>
    <w:p w14:paraId="0DAD68EB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1) ливенская гармошка - г. Ливны, Ливенский район;</w:t>
      </w:r>
    </w:p>
    <w:p w14:paraId="509ECAD3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lastRenderedPageBreak/>
        <w:t>2) ударная и духовая группы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76D7D71E" w14:textId="77777777" w:rsidR="00BB52DA" w:rsidRPr="00AE548B" w:rsidRDefault="00BB5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48B">
        <w:rPr>
          <w:rFonts w:ascii="Times New Roman" w:hAnsi="Times New Roman" w:cs="Times New Roman"/>
          <w:sz w:val="24"/>
          <w:szCs w:val="24"/>
        </w:rPr>
        <w:t>11. Прочие виды художественных изделий (плетеные изделия из бисера, пряжи, золотых нитей и других материалов; игольное кружево, кружевоплетение на челночках "фриволите"; лоскутное шитье; национальная одежда; куклы в национальных костюмах; изготовление музейных копий с восстановлением традиционных технологий; изделия реставрационного назначения, выполненные по традиционным технологиям) - г. Орел, г. Ливны, г. Мценск, Болховский, Верховский, Глазуновский, Дмитровский, Должанский, Залегощенский, Знаменский, Колпнянский, Корсаковский, Краснозоренский, Кромской, Ливенский, Малоархангельский, Мценский, Новодеревеньковский, Новосильский, Орловский, Покровский, Свердловский, Сосковский, Троснянский, Урицкий, Хотынецкий, Шаблыкинский районы.</w:t>
      </w:r>
    </w:p>
    <w:p w14:paraId="51648B44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3F82CD" w14:textId="77777777" w:rsidR="00BB52DA" w:rsidRPr="00AE548B" w:rsidRDefault="00BB5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89B6CF" w14:textId="77777777" w:rsidR="00BB52DA" w:rsidRDefault="00BB52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36EFDA" w14:textId="77777777" w:rsidR="00845B6C" w:rsidRDefault="00845B6C"/>
    <w:sectPr w:rsidR="00845B6C" w:rsidSect="00DE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DA"/>
    <w:rsid w:val="00845B6C"/>
    <w:rsid w:val="00AE548B"/>
    <w:rsid w:val="00BB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CEF7"/>
  <w15:chartTrackingRefBased/>
  <w15:docId w15:val="{65A774F7-CE01-46A0-B09D-1D456996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28943E6B91FF66DDE930F601ACE9C5ED91AEB3C558761EB3D27B69089A517DCC4A7E151E53FF8FAEFFF61823D42736EF61EC2EB7D3B3A69874AC6L9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328943E6B91FF66DDE8D02767691935ED541EF3D5AD73CBA3B70E9C08FF0579CC2F2A215E93FFEF1BBAE20DC64113225FB1ED9F77D3BC2L6N" TargetMode="External"/><Relationship Id="rId12" Type="http://schemas.openxmlformats.org/officeDocument/2006/relationships/hyperlink" Target="consultantplus://offline/ref=3C328943E6B91FF66DDE930F601ACE9C5ED91AEB3C598162E73D27B69089A517DCC4A7E151E53FF8FAEFFE61823D42736EF61EC2EB7D3B3A69874AC6L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28943E6B91FF66DDE930F601ACE9C5ED91AEB3D548169ED3D27B69089A517DCC4A7E151E53FF8FAEFFA60823D42736EF61EC2EB7D3B3A69874AC6L9N" TargetMode="External"/><Relationship Id="rId11" Type="http://schemas.openxmlformats.org/officeDocument/2006/relationships/hyperlink" Target="consultantplus://offline/ref=3C328943E6B91FF66DDE930F601ACE9C5ED91AEB3C558761EB3D27B69089A517DCC4A7E151E53FF8FAEFFF6C823D42736EF61EC2EB7D3B3A69874AC6L9N" TargetMode="External"/><Relationship Id="rId5" Type="http://schemas.openxmlformats.org/officeDocument/2006/relationships/hyperlink" Target="consultantplus://offline/ref=3C328943E6B91FF66DDE8D02767691935BD045E53D538A36B2627CEBC780AF409B8BFEA315E83EFDF3E4AB35CD3C1E353EE51CC5EB7F3926C6L9N" TargetMode="External"/><Relationship Id="rId10" Type="http://schemas.openxmlformats.org/officeDocument/2006/relationships/hyperlink" Target="consultantplus://offline/ref=3C328943E6B91FF66DDE930F601ACE9C5ED91AEB3C558761EB3D27B69089A517DCC4A7E151E53FF8FAEFFF63823D42736EF61EC2EB7D3B3A69874AC6L9N" TargetMode="External"/><Relationship Id="rId4" Type="http://schemas.openxmlformats.org/officeDocument/2006/relationships/hyperlink" Target="consultantplus://offline/ref=3C328943E6B91FF66DDE930F601ACE9C5ED91AEB3C558761EB3D27B69089A517DCC4A7E151E53FF8FAEFFF61823D42736EF61EC2EB7D3B3A69874AC6L9N" TargetMode="External"/><Relationship Id="rId9" Type="http://schemas.openxmlformats.org/officeDocument/2006/relationships/hyperlink" Target="consultantplus://offline/ref=3C328943E6B91FF66DDE930F601ACE9C5ED91AEB3C558761EB3D27B69089A517DCC4A7E151E53FF8FAEFFF62823D42736EF61EC2EB7D3B3A69874AC6L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2022-03-01T08:42:00Z</dcterms:created>
  <dcterms:modified xsi:type="dcterms:W3CDTF">2022-03-01T08:42:00Z</dcterms:modified>
</cp:coreProperties>
</file>