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84E4" w14:textId="30203BC5" w:rsidR="009E5960" w:rsidRDefault="009E5960">
      <w:pPr>
        <w:pStyle w:val="ConsPlusTitlePage"/>
      </w:pPr>
      <w:r>
        <w:br/>
      </w:r>
    </w:p>
    <w:p w14:paraId="4237CD5C" w14:textId="77777777" w:rsidR="009E5960" w:rsidRDefault="009E5960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5960" w14:paraId="622E99D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1CE148A" w14:textId="77777777" w:rsidR="009E5960" w:rsidRDefault="009E5960">
            <w:pPr>
              <w:pStyle w:val="ConsPlusNormal"/>
              <w:outlineLvl w:val="0"/>
            </w:pPr>
            <w:r>
              <w:t>6 сентября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9F6F556" w14:textId="77777777" w:rsidR="009E5960" w:rsidRDefault="009E5960">
            <w:pPr>
              <w:pStyle w:val="ConsPlusNormal"/>
              <w:jc w:val="right"/>
              <w:outlineLvl w:val="0"/>
            </w:pPr>
            <w:r>
              <w:t>N 52/2011-ОЗ</w:t>
            </w:r>
          </w:p>
        </w:tc>
      </w:tr>
    </w:tbl>
    <w:p w14:paraId="30CFBBE5" w14:textId="77777777" w:rsidR="009E5960" w:rsidRDefault="009E59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681948" w14:textId="77777777" w:rsidR="009E5960" w:rsidRDefault="009E5960">
      <w:pPr>
        <w:pStyle w:val="ConsPlusNormal"/>
        <w:jc w:val="center"/>
      </w:pPr>
    </w:p>
    <w:p w14:paraId="309EB7DF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71B">
        <w:rPr>
          <w:rFonts w:ascii="Times New Roman" w:hAnsi="Times New Roman" w:cs="Times New Roman"/>
          <w:sz w:val="28"/>
          <w:szCs w:val="28"/>
        </w:rPr>
        <w:t>ЗАКОН</w:t>
      </w:r>
    </w:p>
    <w:p w14:paraId="5400C23F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C28DBBB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71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06825D8B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4B5158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71B">
        <w:rPr>
          <w:rFonts w:ascii="Times New Roman" w:hAnsi="Times New Roman" w:cs="Times New Roman"/>
          <w:sz w:val="28"/>
          <w:szCs w:val="28"/>
        </w:rPr>
        <w:t>О НАРОДНЫХ ХУДОЖЕСТВЕННЫХ ПРОМЫСЛАХ В АСТРАХАНСКОЙ ОБЛАСТИ</w:t>
      </w:r>
    </w:p>
    <w:p w14:paraId="2E7C917C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</w:p>
    <w:p w14:paraId="7BE606D4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Принят</w:t>
      </w:r>
    </w:p>
    <w:p w14:paraId="42A0E97A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Думой</w:t>
      </w:r>
    </w:p>
    <w:p w14:paraId="3229CDE7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Астраханской области</w:t>
      </w:r>
    </w:p>
    <w:p w14:paraId="08CCF5EE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30 августа 2011 года</w:t>
      </w:r>
    </w:p>
    <w:p w14:paraId="3A036B3A" w14:textId="77777777" w:rsidR="009E5960" w:rsidRPr="009E171B" w:rsidRDefault="009E5960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5960" w:rsidRPr="009E171B" w14:paraId="24938E3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59A7" w14:textId="77777777" w:rsidR="009E5960" w:rsidRPr="009E171B" w:rsidRDefault="009E596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1D62" w14:textId="77777777" w:rsidR="009E5960" w:rsidRPr="009E171B" w:rsidRDefault="009E596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1CF78B" w14:textId="77777777" w:rsidR="009E5960" w:rsidRPr="009E171B" w:rsidRDefault="009E59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71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14:paraId="6D515926" w14:textId="77777777" w:rsidR="009E5960" w:rsidRPr="009E171B" w:rsidRDefault="009E59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71B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 w:history="1">
              <w:r w:rsidRPr="009E171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9E171B">
              <w:rPr>
                <w:rFonts w:ascii="Times New Roman" w:hAnsi="Times New Roman" w:cs="Times New Roman"/>
                <w:color w:val="392C69"/>
              </w:rPr>
              <w:t xml:space="preserve"> Астраханской области</w:t>
            </w:r>
          </w:p>
          <w:p w14:paraId="64D5F5D9" w14:textId="77777777" w:rsidR="009E5960" w:rsidRPr="009E171B" w:rsidRDefault="009E59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71B">
              <w:rPr>
                <w:rFonts w:ascii="Times New Roman" w:hAnsi="Times New Roman" w:cs="Times New Roman"/>
                <w:color w:val="392C69"/>
              </w:rPr>
              <w:t>от 18.11.2013 N 59/2013-ОЗ)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6729" w14:textId="77777777" w:rsidR="009E5960" w:rsidRPr="009E171B" w:rsidRDefault="009E596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14:paraId="4BC40423" w14:textId="77777777" w:rsidR="009E5960" w:rsidRPr="009E171B" w:rsidRDefault="009E5960">
      <w:pPr>
        <w:pStyle w:val="ConsPlusNormal"/>
        <w:jc w:val="center"/>
        <w:rPr>
          <w:rFonts w:ascii="Times New Roman" w:hAnsi="Times New Roman" w:cs="Times New Roman"/>
        </w:rPr>
      </w:pPr>
    </w:p>
    <w:p w14:paraId="39DF8DFA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14:paraId="505692CD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4A9A4A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 xml:space="preserve">Настоящий Закон </w:t>
      </w:r>
      <w:hyperlink r:id="rId5" w:history="1">
        <w:r w:rsidRPr="009E171B">
          <w:rPr>
            <w:rFonts w:ascii="Times New Roman" w:hAnsi="Times New Roman" w:cs="Times New Roman"/>
            <w:color w:val="0000FF"/>
            <w:sz w:val="24"/>
            <w:szCs w:val="24"/>
          </w:rPr>
          <w:t>регулирует</w:t>
        </w:r>
      </w:hyperlink>
      <w:r w:rsidRPr="009E171B">
        <w:rPr>
          <w:rFonts w:ascii="Times New Roman" w:hAnsi="Times New Roman" w:cs="Times New Roman"/>
          <w:sz w:val="24"/>
          <w:szCs w:val="24"/>
        </w:rPr>
        <w:t xml:space="preserve"> отношения в области народных художественных промыслов в Астраханской области.</w:t>
      </w:r>
    </w:p>
    <w:p w14:paraId="5D0DDE3A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132CA3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2. Понятия, используемые в настоящем Законе</w:t>
      </w:r>
    </w:p>
    <w:p w14:paraId="12A453B1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2B651F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Законе, применяются в том же значении, что и в Федеральном </w:t>
      </w:r>
      <w:hyperlink r:id="rId6" w:history="1">
        <w:r w:rsidRPr="009E171B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9E171B">
        <w:rPr>
          <w:rFonts w:ascii="Times New Roman" w:hAnsi="Times New Roman" w:cs="Times New Roman"/>
          <w:sz w:val="24"/>
          <w:szCs w:val="24"/>
        </w:rPr>
        <w:t xml:space="preserve"> от 6 января 1999 года N 7-ФЗ "О народных художественных промыслах".</w:t>
      </w:r>
    </w:p>
    <w:p w14:paraId="2CD33C77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C371C7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3. Полномочия Думы Астраханской области в области народных художественных промыслов</w:t>
      </w:r>
    </w:p>
    <w:p w14:paraId="6AF0C33F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7F2D91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К полномочиям Думы Астраханской области в области народных художественных промыслов относятся:</w:t>
      </w:r>
    </w:p>
    <w:p w14:paraId="7703D9E1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1) принятие законов и иных нормативных правовых актов в области народных художественных промыслов;</w:t>
      </w:r>
    </w:p>
    <w:p w14:paraId="69CA9482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2) утверждение бюджета Астраханской области в части расходов на сохранение, возрождение и развитие народных художественных промыслов;</w:t>
      </w:r>
    </w:p>
    <w:p w14:paraId="1BB01E2A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3) осуществление иных полномочий в соответствии с законодательством Российской Федерации и Астраханской области.</w:t>
      </w:r>
    </w:p>
    <w:p w14:paraId="4E81EA0E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FCE8C9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4. Полномочия Правительства Астраханской области в области народных художественных промыслов</w:t>
      </w:r>
    </w:p>
    <w:p w14:paraId="497B4EB8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87D1AC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 xml:space="preserve">К полномочиям Правительства Астраханской области в области народных </w:t>
      </w:r>
      <w:r w:rsidRPr="009E171B">
        <w:rPr>
          <w:rFonts w:ascii="Times New Roman" w:hAnsi="Times New Roman" w:cs="Times New Roman"/>
          <w:sz w:val="24"/>
          <w:szCs w:val="24"/>
        </w:rPr>
        <w:lastRenderedPageBreak/>
        <w:t>художественных промыслов относятся:</w:t>
      </w:r>
    </w:p>
    <w:p w14:paraId="67836B61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1) утверждение государственных программ Астраханской области, направленных на возрождение, сохранение и развитие народных художественных промыслов;</w:t>
      </w:r>
    </w:p>
    <w:p w14:paraId="37BB5569" w14:textId="77777777" w:rsidR="009E5960" w:rsidRPr="009E171B" w:rsidRDefault="009E59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7" w:history="1">
        <w:r w:rsidRPr="009E17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E171B">
        <w:rPr>
          <w:rFonts w:ascii="Times New Roman" w:hAnsi="Times New Roman" w:cs="Times New Roman"/>
          <w:sz w:val="24"/>
          <w:szCs w:val="24"/>
        </w:rPr>
        <w:t xml:space="preserve"> Астраханской области от 18.11.2013 N 59/2013-ОЗ)</w:t>
      </w:r>
    </w:p>
    <w:p w14:paraId="28C86993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2) предоставление в соответствии с законодательством Российской Федерации и законодательством Астраханской области субсидий организациям народных художественных промыслов и мастерам народных художественных промыслов;</w:t>
      </w:r>
    </w:p>
    <w:p w14:paraId="2B86EA5F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3) осуществление пропаганды народных художественных промыслов в Астраханской области и за ее пределами, в том числе посредством развития международного сотрудничества в данной сфере;</w:t>
      </w:r>
    </w:p>
    <w:p w14:paraId="71D9FA4D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4) оказание содействия реализации инвестиционных проектов, разработанных в целях возрождения, сохранения и развития народных художественных промыслов;</w:t>
      </w:r>
    </w:p>
    <w:p w14:paraId="52645A3A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5) организация выставок, конкурсов, специализированной торговли изделиями народных художественных промыслов;</w:t>
      </w:r>
    </w:p>
    <w:p w14:paraId="6EE63F74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6) осуществление иных полномочий в соответствии с законодательством Российской Федерации и Астраханской области.</w:t>
      </w:r>
    </w:p>
    <w:p w14:paraId="121D43EC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C3751A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5. Полномочия уполномоченного Правительством Астраханской области исполнительного органа государственной власти Астраханской области в области народных художественных промыслов</w:t>
      </w:r>
    </w:p>
    <w:p w14:paraId="70701B0B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CA6278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К полномочиям уполномоченного Правительством Астраханской области исполнительного органа государственной власти Астраханской области в области народных художественных промыслов (далее - уполномоченный орган) относятся:</w:t>
      </w:r>
    </w:p>
    <w:p w14:paraId="4A30579B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1) разработка и реализация государственных программ Астраханской области, направленных на возрождение, сохранение и развитие народных художественных промыслов;</w:t>
      </w:r>
    </w:p>
    <w:p w14:paraId="3B9DB01F" w14:textId="77777777" w:rsidR="009E5960" w:rsidRPr="009E171B" w:rsidRDefault="009E59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8" w:history="1">
        <w:r w:rsidRPr="009E17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E171B">
        <w:rPr>
          <w:rFonts w:ascii="Times New Roman" w:hAnsi="Times New Roman" w:cs="Times New Roman"/>
          <w:sz w:val="24"/>
          <w:szCs w:val="24"/>
        </w:rPr>
        <w:t xml:space="preserve"> Астраханской области от 18.11.2013 N 59/2013-ОЗ)</w:t>
      </w:r>
    </w:p>
    <w:p w14:paraId="2B7A74CC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2) содействие обучению и подготовке специалистов в области народных художественных промыслов;</w:t>
      </w:r>
    </w:p>
    <w:p w14:paraId="13DF804B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3) содействие деятельности некоммерческих организаций в области народных художественных промыслов;</w:t>
      </w:r>
    </w:p>
    <w:p w14:paraId="004969FC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4) содействие использованию народных художественных промыслов, находящихся в местах традиционного бытования народных художественных промыслов, в качестве туристических ресурсов в процессе осуществления туристической деятельности в соответствии с законодательством Российской Федерации и Астраханской области;</w:t>
      </w:r>
    </w:p>
    <w:p w14:paraId="1B738685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5) оказание информационной поддержки мастерам народных художественных промыслов и организациям народных художественных промыслов Астраханской области;</w:t>
      </w:r>
    </w:p>
    <w:p w14:paraId="39FC68F8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6) ведение реестра мастеров народных художественных промыслов и организаций народных художественных промыслов Астраханской области в порядке, установленном уполномоченным органом;</w:t>
      </w:r>
    </w:p>
    <w:p w14:paraId="2353D35A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 xml:space="preserve">7) осуществление мониторинга существующих организаций народных </w:t>
      </w:r>
      <w:r w:rsidRPr="009E171B">
        <w:rPr>
          <w:rFonts w:ascii="Times New Roman" w:hAnsi="Times New Roman" w:cs="Times New Roman"/>
          <w:sz w:val="24"/>
          <w:szCs w:val="24"/>
        </w:rPr>
        <w:lastRenderedPageBreak/>
        <w:t>художественных промыслов;</w:t>
      </w:r>
    </w:p>
    <w:p w14:paraId="61DFF4B1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8) создание художественно-экспертного совета по народным художественным промыслам;</w:t>
      </w:r>
    </w:p>
    <w:p w14:paraId="67BB11B3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9) осуществление иных полномочий в соответствии с законодательством Российской Федерации и Астраханской области.</w:t>
      </w:r>
    </w:p>
    <w:p w14:paraId="0EA2F358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5E3F5A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6. Художественно-экспертный совет по народным художественным промыслам</w:t>
      </w:r>
    </w:p>
    <w:p w14:paraId="66B12500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E571E1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1. Художественно-экспертный совет по народным художественным промыслам (далее - совет) создается уполномоченным органом для осуществления деятельности по отнесению изделий, изготавливаемых на территории Астраханской области, к изделиям народных художественных промыслов.</w:t>
      </w:r>
    </w:p>
    <w:p w14:paraId="614E8866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2. Совет осуществляет свою деятельность на основе положения, утвержденного уполномоченным органом.</w:t>
      </w:r>
    </w:p>
    <w:p w14:paraId="1CD38BB8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A3E370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7. Отнесение изделий, изготавливаемых на территории Астраханской области, к изделиям народных художественных промыслов</w:t>
      </w:r>
    </w:p>
    <w:p w14:paraId="7C593878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D84C4F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1. Отнесение изделий, изготавливаемых на территории Астраханской области, к изделиям народных художественных промыслов осуществляется уполномоченным органом на основании решений совета, принимаемых по результатам рассмотрения представленных типовых образцов изделий и уникальных изделий народных художественных промыслов. Отнесение изделий, изготавливаемых на территории Астраханской области, к изделиям народных художественных промыслов осуществляется уполномоченным органом в течение одного месяца со дня поступления в уполномоченный орган решения совета.</w:t>
      </w:r>
    </w:p>
    <w:p w14:paraId="55F417CA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2. Для отнесения изделий, изготавливаемых на территории Астраханской области, к изделиям народных художественных промыслов организация народных художественных промыслов, мастер народного художественного промысла подают в совет письменное заявление об отнесении изделий, изготавливаемых указанными лицами, к изделиям народных художественных промыслов.</w:t>
      </w:r>
    </w:p>
    <w:p w14:paraId="104176DA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3. Решения о возможности (невозможности) отнесения изделий, изготавливаемых на территории Астраханской области, к изделиям народных художественных промыслов принимаются советом после проведения экспертизы данных изделий, осуществляемой в порядке, установленном уполномоченным органом.</w:t>
      </w:r>
    </w:p>
    <w:p w14:paraId="3A795433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9FFB8C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8. Места традиционного бытования народных художественных промыслов в Астраханской области</w:t>
      </w:r>
    </w:p>
    <w:p w14:paraId="23820D97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502AA1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 xml:space="preserve">1. </w:t>
      </w:r>
      <w:hyperlink w:anchor="P93" w:history="1">
        <w:r w:rsidRPr="009E171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9E171B">
        <w:rPr>
          <w:rFonts w:ascii="Times New Roman" w:hAnsi="Times New Roman" w:cs="Times New Roman"/>
          <w:sz w:val="24"/>
          <w:szCs w:val="24"/>
        </w:rPr>
        <w:t xml:space="preserve"> мест традиционного бытования народных художественных промыслов в Астраханской области устанавливается согласно приложению к настоящему Закону.</w:t>
      </w:r>
    </w:p>
    <w:p w14:paraId="518034FC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2. Изменение перечня мест традиционного бытования народных художественных промыслов в Астраханской области осуществляется при наличии заключения Правительства Астраханской области, основанного на решении совета.</w:t>
      </w:r>
    </w:p>
    <w:p w14:paraId="3E7D80DD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C5658A" w14:textId="77777777" w:rsidR="009E5960" w:rsidRPr="009E171B" w:rsidRDefault="009E59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Статья 9. Вступление в силу настоящего Закона</w:t>
      </w:r>
    </w:p>
    <w:p w14:paraId="02D55560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38E944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lastRenderedPageBreak/>
        <w:t>Настоящий Закон вступает в силу через десять дней после дня его официального опубликования.</w:t>
      </w:r>
    </w:p>
    <w:p w14:paraId="1B59A1AF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9C8818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Губернатор Астраханской области</w:t>
      </w:r>
    </w:p>
    <w:p w14:paraId="081DF28A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А.А.ЖИЛКИН</w:t>
      </w:r>
    </w:p>
    <w:p w14:paraId="7FEE483C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71B">
        <w:rPr>
          <w:rFonts w:ascii="Times New Roman" w:hAnsi="Times New Roman" w:cs="Times New Roman"/>
          <w:sz w:val="24"/>
          <w:szCs w:val="24"/>
        </w:rPr>
        <w:t>г. Астрахань</w:t>
      </w:r>
    </w:p>
    <w:p w14:paraId="73561729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6 сентября 2011 г.</w:t>
      </w:r>
    </w:p>
    <w:p w14:paraId="48C3795A" w14:textId="77777777" w:rsidR="009E5960" w:rsidRPr="009E171B" w:rsidRDefault="009E5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Рег. N 52/2011-ОЗ</w:t>
      </w:r>
    </w:p>
    <w:p w14:paraId="0E135C79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</w:p>
    <w:p w14:paraId="17CF3B37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</w:p>
    <w:p w14:paraId="041F7BBC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</w:p>
    <w:p w14:paraId="46DA8B1A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</w:p>
    <w:p w14:paraId="491739F0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</w:p>
    <w:p w14:paraId="1B168FB2" w14:textId="77777777" w:rsidR="009E5960" w:rsidRPr="009E171B" w:rsidRDefault="009E596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Приложение</w:t>
      </w:r>
    </w:p>
    <w:p w14:paraId="4B935B88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к Закону Астраханской области</w:t>
      </w:r>
    </w:p>
    <w:p w14:paraId="6F2B4F43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"О народных художественных</w:t>
      </w:r>
    </w:p>
    <w:p w14:paraId="6B8CBBE4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>промыслах в Астраханской области"</w:t>
      </w:r>
    </w:p>
    <w:p w14:paraId="11111217" w14:textId="77777777" w:rsidR="009E5960" w:rsidRPr="009E171B" w:rsidRDefault="009E5960">
      <w:pPr>
        <w:pStyle w:val="ConsPlusNormal"/>
        <w:jc w:val="right"/>
        <w:rPr>
          <w:rFonts w:ascii="Times New Roman" w:hAnsi="Times New Roman" w:cs="Times New Roman"/>
        </w:rPr>
      </w:pPr>
    </w:p>
    <w:p w14:paraId="56EFC45C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3"/>
      <w:bookmarkEnd w:id="0"/>
      <w:r w:rsidRPr="009E171B">
        <w:rPr>
          <w:rFonts w:ascii="Times New Roman" w:hAnsi="Times New Roman" w:cs="Times New Roman"/>
          <w:sz w:val="28"/>
          <w:szCs w:val="28"/>
        </w:rPr>
        <w:t>ПЕРЕЧЕНЬ</w:t>
      </w:r>
    </w:p>
    <w:p w14:paraId="474CEC9E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71B">
        <w:rPr>
          <w:rFonts w:ascii="Times New Roman" w:hAnsi="Times New Roman" w:cs="Times New Roman"/>
          <w:sz w:val="28"/>
          <w:szCs w:val="28"/>
        </w:rPr>
        <w:t>МЕСТ ТРАДИЦИОННОГО БЫТОВАНИЯ НАРОДНЫХ</w:t>
      </w:r>
    </w:p>
    <w:p w14:paraId="6D1E3227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71B">
        <w:rPr>
          <w:rFonts w:ascii="Times New Roman" w:hAnsi="Times New Roman" w:cs="Times New Roman"/>
          <w:sz w:val="28"/>
          <w:szCs w:val="28"/>
        </w:rPr>
        <w:t>ХУДОЖЕСТВЕННЫХ ПРОМЫСЛОВ В АСТРАХАНСКОЙ</w:t>
      </w:r>
    </w:p>
    <w:p w14:paraId="3A76EA52" w14:textId="77777777" w:rsidR="009E5960" w:rsidRPr="009E171B" w:rsidRDefault="009E5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71B">
        <w:rPr>
          <w:rFonts w:ascii="Times New Roman" w:hAnsi="Times New Roman" w:cs="Times New Roman"/>
          <w:sz w:val="28"/>
          <w:szCs w:val="28"/>
        </w:rPr>
        <w:t>ОБЛАСТИ</w:t>
      </w:r>
    </w:p>
    <w:p w14:paraId="7F0811D8" w14:textId="77777777" w:rsidR="009E5960" w:rsidRPr="009E171B" w:rsidRDefault="009E5960">
      <w:pPr>
        <w:pStyle w:val="ConsPlusNormal"/>
        <w:jc w:val="center"/>
        <w:rPr>
          <w:rFonts w:ascii="Times New Roman" w:hAnsi="Times New Roman" w:cs="Times New Roman"/>
        </w:rPr>
      </w:pPr>
    </w:p>
    <w:p w14:paraId="73A1854D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171B">
        <w:rPr>
          <w:rFonts w:ascii="Times New Roman" w:hAnsi="Times New Roman" w:cs="Times New Roman"/>
        </w:rPr>
        <w:t xml:space="preserve">пос. </w:t>
      </w:r>
      <w:proofErr w:type="spellStart"/>
      <w:r w:rsidRPr="009E171B">
        <w:rPr>
          <w:rFonts w:ascii="Times New Roman" w:hAnsi="Times New Roman" w:cs="Times New Roman"/>
        </w:rPr>
        <w:t>Камардан</w:t>
      </w:r>
      <w:proofErr w:type="spellEnd"/>
      <w:r w:rsidRPr="009E171B">
        <w:rPr>
          <w:rFonts w:ascii="Times New Roman" w:hAnsi="Times New Roman" w:cs="Times New Roman"/>
        </w:rPr>
        <w:t xml:space="preserve"> Володарского района Астраханской области - плетение из чакана.</w:t>
      </w:r>
    </w:p>
    <w:p w14:paraId="1683C24D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C1CA08" w14:textId="77777777" w:rsidR="009E5960" w:rsidRPr="009E171B" w:rsidRDefault="009E596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0706860" w14:textId="77777777" w:rsidR="009E5960" w:rsidRPr="009E171B" w:rsidRDefault="009E596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3361120D" w14:textId="77777777" w:rsidR="00325A49" w:rsidRPr="009E171B" w:rsidRDefault="00325A49">
      <w:pPr>
        <w:rPr>
          <w:rFonts w:ascii="Times New Roman" w:hAnsi="Times New Roman" w:cs="Times New Roman"/>
        </w:rPr>
      </w:pPr>
    </w:p>
    <w:sectPr w:rsidR="00325A49" w:rsidRPr="009E171B" w:rsidSect="005E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60"/>
    <w:rsid w:val="00325A49"/>
    <w:rsid w:val="009E171B"/>
    <w:rsid w:val="009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C19"/>
  <w15:chartTrackingRefBased/>
  <w15:docId w15:val="{E87B3220-8090-4C92-8C39-46B59C3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3EA5D40D13E1CCD642DD11BA66831D6948579A0DE1BEE52AF9D67335A2E4ACAE7945D1FDF6F8706053D1ED11FE43422D55ED156795A76C36700R8e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03EA5D40D13E1CCD642DD11BA66831D6948579A0DE1BEE52AF9D67335A2E4ACAE7945D1FDF6F8706053D10D11FE43422D55ED156795A76C36700R8e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3EA5D40D13E1CCD6433DC0DCA353ED69DDA77A6DC17BC0AF0C63A6453241D8DA8CD1F5BD26E86030E6F469E1EB87272C65CD6567B586ARCe3M" TargetMode="External"/><Relationship Id="rId5" Type="http://schemas.openxmlformats.org/officeDocument/2006/relationships/hyperlink" Target="consultantplus://offline/ref=A703EA5D40D13E1CCD6433DC0DCA353ED69DDA77A6DC17BC0AF0C63A6453241D8DA8CD1F5BD26E86050E6F469E1EB87272C65CD6567B586ARCe3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703EA5D40D13E1CCD642DD11BA66831D6948579A0DE1BEE52AF9D67335A2E4ACAE7945D1FDF6F8706053D11D11FE43422D55ED156795A76C36700R8e3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2022-03-01T08:10:00Z</dcterms:created>
  <dcterms:modified xsi:type="dcterms:W3CDTF">2022-03-01T08:10:00Z</dcterms:modified>
</cp:coreProperties>
</file>